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726EE" w14:textId="77777777" w:rsidR="00E53EC2" w:rsidRPr="00D63CC1" w:rsidRDefault="00E53EC2" w:rsidP="00BD753C">
      <w:pPr>
        <w:tabs>
          <w:tab w:val="left" w:pos="5103"/>
        </w:tabs>
        <w:ind w:left="1270" w:firstLine="2978"/>
        <w:jc w:val="center"/>
        <w:rPr>
          <w:sz w:val="24"/>
          <w:szCs w:val="24"/>
        </w:rPr>
      </w:pPr>
      <w:r w:rsidRPr="00D63CC1">
        <w:rPr>
          <w:sz w:val="24"/>
          <w:szCs w:val="24"/>
        </w:rPr>
        <w:t>Kötelezettségvállalás azonosítója:</w:t>
      </w:r>
      <w:r w:rsidRPr="00D63CC1">
        <w:rPr>
          <w:sz w:val="24"/>
          <w:szCs w:val="24"/>
        </w:rPr>
        <w:tab/>
      </w:r>
      <w:r w:rsidRPr="00D63CC1">
        <w:rPr>
          <w:sz w:val="24"/>
          <w:szCs w:val="24"/>
        </w:rPr>
        <w:tab/>
      </w:r>
    </w:p>
    <w:p w14:paraId="279D669B" w14:textId="77777777" w:rsidR="00E53EC2" w:rsidRPr="00D63CC1" w:rsidRDefault="00E53EC2" w:rsidP="00BD753C">
      <w:pPr>
        <w:pStyle w:val="Cm"/>
        <w:tabs>
          <w:tab w:val="clear" w:pos="284"/>
        </w:tabs>
        <w:ind w:left="4248" w:firstLine="572"/>
        <w:jc w:val="left"/>
        <w:rPr>
          <w:rFonts w:ascii="Times New Roman" w:hAnsi="Times New Roman"/>
          <w:b w:val="0"/>
          <w:i w:val="0"/>
          <w:sz w:val="18"/>
          <w:szCs w:val="22"/>
        </w:rPr>
      </w:pPr>
      <w:r w:rsidRPr="00D63CC1">
        <w:rPr>
          <w:rFonts w:ascii="Times New Roman" w:hAnsi="Times New Roman"/>
          <w:b w:val="0"/>
          <w:i w:val="0"/>
          <w:sz w:val="24"/>
          <w:szCs w:val="24"/>
        </w:rPr>
        <w:t>Iktatószám:</w:t>
      </w:r>
      <w:r w:rsidRPr="00D63CC1">
        <w:rPr>
          <w:rFonts w:ascii="Times New Roman" w:hAnsi="Times New Roman"/>
          <w:b w:val="0"/>
          <w:i w:val="0"/>
          <w:color w:val="FF6600"/>
        </w:rPr>
        <w:tab/>
      </w:r>
      <w:r w:rsidRPr="00D63CC1">
        <w:rPr>
          <w:rFonts w:ascii="Times New Roman" w:hAnsi="Times New Roman"/>
          <w:b w:val="0"/>
          <w:i w:val="0"/>
          <w:color w:val="FF6600"/>
        </w:rPr>
        <w:tab/>
      </w:r>
      <w:r w:rsidRPr="00D63CC1">
        <w:rPr>
          <w:rFonts w:ascii="Times New Roman" w:hAnsi="Times New Roman"/>
          <w:b w:val="0"/>
          <w:i w:val="0"/>
          <w:color w:val="FF6600"/>
        </w:rPr>
        <w:tab/>
      </w:r>
      <w:r w:rsidRPr="00D63CC1">
        <w:rPr>
          <w:rFonts w:ascii="Times New Roman" w:hAnsi="Times New Roman"/>
          <w:b w:val="0"/>
          <w:i w:val="0"/>
          <w:color w:val="FF6600"/>
        </w:rPr>
        <w:tab/>
      </w:r>
    </w:p>
    <w:p w14:paraId="5C762299" w14:textId="77777777" w:rsidR="00B237FE" w:rsidRPr="00D63CC1" w:rsidRDefault="00B237FE" w:rsidP="008405B5">
      <w:pPr>
        <w:pStyle w:val="Cmsor4"/>
        <w:spacing w:before="0" w:after="0"/>
        <w:jc w:val="center"/>
        <w:rPr>
          <w:i w:val="0"/>
          <w:sz w:val="32"/>
          <w:szCs w:val="32"/>
        </w:rPr>
      </w:pPr>
    </w:p>
    <w:p w14:paraId="3B1A1CB4" w14:textId="77777777" w:rsidR="00083CFD" w:rsidRPr="00D63CC1" w:rsidRDefault="00083CFD" w:rsidP="008405B5">
      <w:pPr>
        <w:pStyle w:val="Cm"/>
        <w:rPr>
          <w:rFonts w:ascii="Times New Roman" w:hAnsi="Times New Roman"/>
          <w:i w:val="0"/>
          <w:sz w:val="28"/>
          <w:szCs w:val="28"/>
        </w:rPr>
      </w:pPr>
      <w:r w:rsidRPr="00D63CC1">
        <w:rPr>
          <w:rFonts w:ascii="Times New Roman" w:hAnsi="Times New Roman"/>
          <w:i w:val="0"/>
          <w:sz w:val="28"/>
          <w:szCs w:val="28"/>
        </w:rPr>
        <w:t>TÁMOGATÓI OKIRAT</w:t>
      </w:r>
    </w:p>
    <w:p w14:paraId="73CBE60D" w14:textId="77777777" w:rsidR="00BF1194" w:rsidRPr="00D63CC1" w:rsidRDefault="00BF1194" w:rsidP="008405B5">
      <w:pPr>
        <w:pStyle w:val="Cm"/>
        <w:rPr>
          <w:rFonts w:ascii="Times New Roman" w:hAnsi="Times New Roman"/>
          <w:i w:val="0"/>
          <w:sz w:val="28"/>
          <w:szCs w:val="28"/>
        </w:rPr>
      </w:pPr>
    </w:p>
    <w:p w14:paraId="7045778E" w14:textId="77777777" w:rsidR="00083CFD" w:rsidRPr="00D63CC1" w:rsidRDefault="00083CFD" w:rsidP="00BD753C">
      <w:pPr>
        <w:pStyle w:val="Cm"/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Értesítem, hogy</w:t>
      </w:r>
      <w:r w:rsidR="00EE6DCC"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az Innovációs és Technológiai Minisztérium: </w:t>
      </w:r>
      <w:r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</w:t>
      </w:r>
    </w:p>
    <w:p w14:paraId="34088616" w14:textId="77777777" w:rsidR="00083CFD" w:rsidRPr="00D63CC1" w:rsidRDefault="00083CFD" w:rsidP="00BD753C">
      <w:pPr>
        <w:pStyle w:val="Cm"/>
        <w:numPr>
          <w:ilvl w:val="0"/>
          <w:numId w:val="31"/>
        </w:numPr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D63CC1">
        <w:rPr>
          <w:rFonts w:ascii="Times New Roman" w:hAnsi="Times New Roman"/>
          <w:b w:val="0"/>
          <w:bCs/>
          <w:i w:val="0"/>
          <w:sz w:val="24"/>
          <w:szCs w:val="24"/>
        </w:rPr>
        <w:t>az államháztartásról szóló 2011. évi CXCV. törvény (a továbbiakban: Áht</w:t>
      </w:r>
      <w:r w:rsidR="00580B2F" w:rsidRPr="00D63CC1">
        <w:rPr>
          <w:rFonts w:ascii="Times New Roman" w:hAnsi="Times New Roman"/>
          <w:b w:val="0"/>
          <w:bCs/>
          <w:i w:val="0"/>
          <w:sz w:val="24"/>
          <w:szCs w:val="24"/>
        </w:rPr>
        <w:t>.</w:t>
      </w:r>
      <w:r w:rsidRPr="00D63CC1">
        <w:rPr>
          <w:rFonts w:ascii="Times New Roman" w:hAnsi="Times New Roman"/>
          <w:b w:val="0"/>
          <w:bCs/>
          <w:i w:val="0"/>
          <w:sz w:val="24"/>
          <w:szCs w:val="24"/>
        </w:rPr>
        <w:t>) 48.</w:t>
      </w:r>
      <w:r w:rsidR="00BF1194" w:rsidRPr="00D63CC1">
        <w:rPr>
          <w:rFonts w:ascii="Times New Roman" w:hAnsi="Times New Roman"/>
          <w:b w:val="0"/>
          <w:bCs/>
          <w:i w:val="0"/>
          <w:sz w:val="24"/>
          <w:szCs w:val="24"/>
        </w:rPr>
        <w:t> </w:t>
      </w:r>
      <w:r w:rsidRPr="00D63CC1">
        <w:rPr>
          <w:rFonts w:ascii="Times New Roman" w:hAnsi="Times New Roman"/>
          <w:b w:val="0"/>
          <w:bCs/>
          <w:i w:val="0"/>
          <w:sz w:val="24"/>
          <w:szCs w:val="24"/>
        </w:rPr>
        <w:t>§ (3) bekezdése szerinti formában benyújtott támogatási igényét</w:t>
      </w:r>
      <w:r w:rsidR="00310795">
        <w:rPr>
          <w:rFonts w:ascii="Times New Roman" w:hAnsi="Times New Roman"/>
          <w:b w:val="0"/>
          <w:bCs/>
          <w:i w:val="0"/>
          <w:sz w:val="24"/>
          <w:szCs w:val="24"/>
        </w:rPr>
        <w:t>;</w:t>
      </w:r>
    </w:p>
    <w:p w14:paraId="460CCB70" w14:textId="77777777" w:rsidR="00083CFD" w:rsidRPr="00D63CC1" w:rsidRDefault="00B65F7A" w:rsidP="008405B5">
      <w:pPr>
        <w:pStyle w:val="Cm"/>
        <w:numPr>
          <w:ilvl w:val="0"/>
          <w:numId w:val="31"/>
        </w:numPr>
        <w:jc w:val="both"/>
        <w:rPr>
          <w:rFonts w:ascii="Times New Roman" w:eastAsiaTheme="minorHAnsi" w:hAnsi="Times New Roman"/>
          <w:sz w:val="24"/>
          <w:szCs w:val="24"/>
        </w:rPr>
      </w:pPr>
      <w:r w:rsidRPr="00D63CC1">
        <w:rPr>
          <w:rFonts w:ascii="Times New Roman" w:hAnsi="Times New Roman"/>
          <w:b w:val="0"/>
          <w:bCs/>
          <w:i w:val="0"/>
          <w:sz w:val="24"/>
          <w:szCs w:val="24"/>
        </w:rPr>
        <w:t xml:space="preserve">az Áht., </w:t>
      </w:r>
      <w:r w:rsidR="00780CB7" w:rsidRPr="00D63CC1">
        <w:rPr>
          <w:rFonts w:ascii="Times New Roman" w:hAnsi="Times New Roman"/>
          <w:b w:val="0"/>
          <w:bCs/>
          <w:i w:val="0"/>
          <w:sz w:val="24"/>
          <w:szCs w:val="24"/>
        </w:rPr>
        <w:t xml:space="preserve">valamint </w:t>
      </w:r>
      <w:r w:rsidR="00083CFD" w:rsidRPr="00D63CC1">
        <w:rPr>
          <w:rFonts w:ascii="Times New Roman" w:hAnsi="Times New Roman"/>
          <w:b w:val="0"/>
          <w:bCs/>
          <w:i w:val="0"/>
          <w:sz w:val="24"/>
          <w:szCs w:val="24"/>
        </w:rPr>
        <w:t>az államháztartás</w:t>
      </w:r>
      <w:r w:rsidR="00AA5EAF" w:rsidRPr="00D63CC1">
        <w:rPr>
          <w:rFonts w:ascii="Times New Roman" w:hAnsi="Times New Roman"/>
          <w:b w:val="0"/>
          <w:bCs/>
          <w:i w:val="0"/>
          <w:sz w:val="24"/>
          <w:szCs w:val="24"/>
        </w:rPr>
        <w:t>ról</w:t>
      </w:r>
      <w:r w:rsidR="00083CFD" w:rsidRPr="00D63CC1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  <w:r w:rsidR="00AA5EAF" w:rsidRPr="00D63CC1">
        <w:rPr>
          <w:rFonts w:ascii="Times New Roman" w:hAnsi="Times New Roman"/>
          <w:b w:val="0"/>
          <w:bCs/>
          <w:i w:val="0"/>
          <w:sz w:val="24"/>
          <w:szCs w:val="24"/>
        </w:rPr>
        <w:t xml:space="preserve">szóló </w:t>
      </w:r>
      <w:r w:rsidR="00083CFD" w:rsidRPr="00D63CC1">
        <w:rPr>
          <w:rFonts w:ascii="Times New Roman" w:hAnsi="Times New Roman"/>
          <w:b w:val="0"/>
          <w:bCs/>
          <w:i w:val="0"/>
          <w:sz w:val="24"/>
          <w:szCs w:val="24"/>
        </w:rPr>
        <w:t>törvény végrehajtásáról szóló 368/2011. (XII.</w:t>
      </w:r>
      <w:r w:rsidR="00AA5EAF" w:rsidRPr="00D63CC1">
        <w:rPr>
          <w:rFonts w:ascii="Times New Roman" w:hAnsi="Times New Roman"/>
          <w:b w:val="0"/>
          <w:bCs/>
          <w:i w:val="0"/>
          <w:sz w:val="24"/>
          <w:szCs w:val="24"/>
        </w:rPr>
        <w:t xml:space="preserve"> </w:t>
      </w:r>
      <w:r w:rsidR="00083CFD" w:rsidRPr="00D63CC1">
        <w:rPr>
          <w:rFonts w:ascii="Times New Roman" w:hAnsi="Times New Roman"/>
          <w:b w:val="0"/>
          <w:bCs/>
          <w:i w:val="0"/>
          <w:sz w:val="24"/>
          <w:szCs w:val="24"/>
        </w:rPr>
        <w:t>31.) Korm. rendelet (a továbbiakban: Ávr.) VI. fejezetében;</w:t>
      </w:r>
    </w:p>
    <w:p w14:paraId="73E57288" w14:textId="5069D460" w:rsidR="00387097" w:rsidRPr="00D63CC1" w:rsidRDefault="00E53EC2" w:rsidP="00564C51">
      <w:pPr>
        <w:pStyle w:val="Cm"/>
        <w:numPr>
          <w:ilvl w:val="0"/>
          <w:numId w:val="31"/>
        </w:numPr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D63CC1">
        <w:rPr>
          <w:rFonts w:ascii="Times New Roman" w:hAnsi="Times New Roman"/>
          <w:b w:val="0"/>
          <w:bCs/>
          <w:i w:val="0"/>
          <w:sz w:val="24"/>
          <w:szCs w:val="24"/>
        </w:rPr>
        <w:t>a Nemzeti Fejlesztési Minisztérium fejezet egyes fejezeti és központi kezelésű előirányzatainak felhasználásáról szóló 26/2015. (VII. 28.) NFM utasításban</w:t>
      </w:r>
      <w:r w:rsidR="00A05695" w:rsidRPr="00D63CC1">
        <w:rPr>
          <w:rFonts w:ascii="Times New Roman" w:hAnsi="Times New Roman"/>
          <w:b w:val="0"/>
          <w:bCs/>
          <w:i w:val="0"/>
          <w:sz w:val="24"/>
          <w:szCs w:val="24"/>
        </w:rPr>
        <w:t>;</w:t>
      </w:r>
    </w:p>
    <w:p w14:paraId="4467CC5C" w14:textId="77777777" w:rsidR="000C4C30" w:rsidRPr="00D63CC1" w:rsidRDefault="000C4C30" w:rsidP="00564C51">
      <w:pPr>
        <w:pStyle w:val="Cm"/>
        <w:numPr>
          <w:ilvl w:val="0"/>
          <w:numId w:val="31"/>
        </w:numPr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  <w:r w:rsidRPr="00D63CC1">
        <w:rPr>
          <w:rFonts w:ascii="Times New Roman" w:hAnsi="Times New Roman"/>
          <w:b w:val="0"/>
          <w:bCs/>
          <w:i w:val="0"/>
          <w:sz w:val="24"/>
          <w:szCs w:val="24"/>
        </w:rPr>
        <w:t>a központi költségvetésről szóló törvény XVII. Innovációs és Technológiai Minisztérium fejezet fejezeti kezelésű előirányzataiból történő támogatásnyújtáshoz kapcsolódó különös szabályokról szóló 15/2018. (XII. 28.) ITM utasításban</w:t>
      </w:r>
      <w:r w:rsidR="00A05695" w:rsidRPr="00D63CC1">
        <w:rPr>
          <w:rFonts w:ascii="Times New Roman" w:hAnsi="Times New Roman"/>
          <w:b w:val="0"/>
          <w:bCs/>
          <w:i w:val="0"/>
          <w:sz w:val="24"/>
          <w:szCs w:val="24"/>
        </w:rPr>
        <w:t>;</w:t>
      </w:r>
    </w:p>
    <w:p w14:paraId="5D17B020" w14:textId="77777777" w:rsidR="000C4C30" w:rsidRPr="00D63CC1" w:rsidRDefault="006150FA" w:rsidP="008405B5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D63CC1">
        <w:rPr>
          <w:rFonts w:ascii="Times New Roman" w:hAnsi="Times New Roman"/>
          <w:bCs/>
          <w:sz w:val="24"/>
          <w:szCs w:val="24"/>
          <w:lang w:eastAsia="hu-HU"/>
        </w:rPr>
        <w:t xml:space="preserve">a fejezeti kezelésű előirányzatok és központi kezelésű előirányzatok kezeléséről és felhasználásáról szóló 14/2019. (VI. 12.) ITM rendeletben </w:t>
      </w:r>
    </w:p>
    <w:p w14:paraId="70CC9922" w14:textId="77777777" w:rsidR="00083CFD" w:rsidRPr="00D63CC1" w:rsidRDefault="00083CFD" w:rsidP="00BD753C">
      <w:pPr>
        <w:pStyle w:val="Cm"/>
        <w:ind w:left="720"/>
        <w:jc w:val="both"/>
        <w:rPr>
          <w:rFonts w:ascii="Times New Roman" w:hAnsi="Times New Roman"/>
          <w:b w:val="0"/>
          <w:bCs/>
          <w:i w:val="0"/>
          <w:sz w:val="24"/>
          <w:szCs w:val="24"/>
        </w:rPr>
      </w:pPr>
    </w:p>
    <w:p w14:paraId="741BA190" w14:textId="77777777" w:rsidR="00083CFD" w:rsidRPr="00D63CC1" w:rsidRDefault="00083CFD" w:rsidP="00BD753C">
      <w:pPr>
        <w:pStyle w:val="Cm"/>
        <w:jc w:val="both"/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</w:pPr>
      <w:r w:rsidRPr="00D63CC1">
        <w:rPr>
          <w:rFonts w:ascii="Times New Roman" w:hAnsi="Times New Roman"/>
          <w:b w:val="0"/>
          <w:bCs/>
          <w:i w:val="0"/>
          <w:sz w:val="24"/>
          <w:szCs w:val="24"/>
        </w:rPr>
        <w:t xml:space="preserve">foglaltak </w:t>
      </w:r>
      <w:r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figyelembe vételével elbírálta és támogatásra alkalmasnak minősítette, amely alapján a jelen támogatói okirat 2. pontjában részletezett </w:t>
      </w:r>
      <w:r w:rsidR="00E51BAF"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eszközbeszerzéshez </w:t>
      </w:r>
      <w:r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kapcsol</w:t>
      </w:r>
      <w:r w:rsidR="00CF73BB"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>ódóan</w:t>
      </w:r>
      <w:r w:rsidRPr="00D63CC1">
        <w:rPr>
          <w:rFonts w:ascii="Times New Roman" w:hAnsi="Times New Roman"/>
          <w:b w:val="0"/>
          <w:bCs/>
          <w:i w:val="0"/>
          <w:color w:val="000000"/>
          <w:sz w:val="24"/>
          <w:szCs w:val="24"/>
        </w:rPr>
        <w:t xml:space="preserve"> támogatásban részesül.</w:t>
      </w:r>
    </w:p>
    <w:p w14:paraId="63120706" w14:textId="77777777" w:rsidR="00083CFD" w:rsidRPr="00D63CC1" w:rsidRDefault="00083CFD" w:rsidP="008405B5">
      <w:pPr>
        <w:pStyle w:val="Cm"/>
        <w:jc w:val="left"/>
        <w:rPr>
          <w:smallCaps/>
          <w:spacing w:val="20"/>
          <w:sz w:val="24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7229"/>
      </w:tblGrid>
      <w:tr w:rsidR="00B237FE" w:rsidRPr="00D63CC1" w14:paraId="238D40AF" w14:textId="77777777" w:rsidTr="00F8677B">
        <w:tc>
          <w:tcPr>
            <w:tcW w:w="2197" w:type="dxa"/>
          </w:tcPr>
          <w:p w14:paraId="45A458CE" w14:textId="77777777" w:rsidR="00B237FE" w:rsidRPr="00D63CC1" w:rsidRDefault="00172347" w:rsidP="00BD753C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Támogató adatai:</w:t>
            </w:r>
          </w:p>
        </w:tc>
        <w:tc>
          <w:tcPr>
            <w:tcW w:w="7229" w:type="dxa"/>
          </w:tcPr>
          <w:p w14:paraId="4CEFB8B1" w14:textId="77777777" w:rsidR="00B237FE" w:rsidRPr="00D63CC1" w:rsidRDefault="00E53EC2" w:rsidP="00BD753C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b/>
                <w:sz w:val="24"/>
                <w:szCs w:val="24"/>
              </w:rPr>
            </w:pPr>
            <w:r w:rsidRPr="00D63CC1">
              <w:rPr>
                <w:b/>
                <w:sz w:val="24"/>
                <w:szCs w:val="24"/>
              </w:rPr>
              <w:t>Innovációs és Technológiai Minisztérium</w:t>
            </w:r>
          </w:p>
        </w:tc>
      </w:tr>
      <w:tr w:rsidR="00B237FE" w:rsidRPr="00D63CC1" w14:paraId="749B938E" w14:textId="77777777" w:rsidTr="00F8677B">
        <w:tc>
          <w:tcPr>
            <w:tcW w:w="2197" w:type="dxa"/>
          </w:tcPr>
          <w:p w14:paraId="7CF74001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45F5CAD" w14:textId="77777777" w:rsidR="00B237FE" w:rsidRPr="00D63CC1" w:rsidRDefault="00E53EC2" w:rsidP="00BD753C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székhely: </w:t>
            </w:r>
            <w:r w:rsidRPr="00D63CC1">
              <w:rPr>
                <w:b/>
                <w:color w:val="000000"/>
                <w:sz w:val="24"/>
                <w:szCs w:val="24"/>
              </w:rPr>
              <w:t>1011 Budapest, Fő utca 44-50.</w:t>
            </w:r>
          </w:p>
          <w:p w14:paraId="49732B7E" w14:textId="77777777" w:rsidR="00BF1194" w:rsidRPr="00D63CC1" w:rsidRDefault="006D536C" w:rsidP="00BD753C">
            <w:pPr>
              <w:jc w:val="both"/>
              <w:rPr>
                <w:b/>
                <w:sz w:val="24"/>
                <w:szCs w:val="24"/>
              </w:rPr>
            </w:pPr>
            <w:r w:rsidRPr="00D63CC1">
              <w:rPr>
                <w:color w:val="000000"/>
                <w:sz w:val="24"/>
                <w:szCs w:val="24"/>
              </w:rPr>
              <w:t>adószám:</w:t>
            </w:r>
            <w:r w:rsidR="004576D6" w:rsidRPr="00D63CC1">
              <w:rPr>
                <w:sz w:val="24"/>
                <w:szCs w:val="24"/>
              </w:rPr>
              <w:t xml:space="preserve"> </w:t>
            </w:r>
            <w:r w:rsidR="004576D6" w:rsidRPr="00D63CC1">
              <w:rPr>
                <w:b/>
                <w:sz w:val="24"/>
                <w:szCs w:val="24"/>
              </w:rPr>
              <w:t xml:space="preserve">15764412-2-41 </w:t>
            </w:r>
          </w:p>
          <w:p w14:paraId="62586806" w14:textId="77777777" w:rsidR="002A5D53" w:rsidRPr="00D63CC1" w:rsidRDefault="00AA631F" w:rsidP="00BF1194">
            <w:pPr>
              <w:jc w:val="both"/>
              <w:rPr>
                <w:sz w:val="24"/>
                <w:szCs w:val="24"/>
              </w:rPr>
            </w:pPr>
            <w:r w:rsidRPr="00D63CC1">
              <w:rPr>
                <w:color w:val="000000"/>
                <w:sz w:val="24"/>
                <w:szCs w:val="24"/>
              </w:rPr>
              <w:t>számlaszám</w:t>
            </w:r>
            <w:r w:rsidR="002A5D53" w:rsidRPr="00D63CC1">
              <w:rPr>
                <w:color w:val="000000"/>
                <w:sz w:val="24"/>
                <w:szCs w:val="24"/>
              </w:rPr>
              <w:t>:</w:t>
            </w:r>
            <w:r w:rsidR="00F237DC" w:rsidRPr="00D63CC1">
              <w:rPr>
                <w:color w:val="000000"/>
                <w:sz w:val="24"/>
                <w:szCs w:val="24"/>
              </w:rPr>
              <w:t xml:space="preserve"> </w:t>
            </w:r>
            <w:r w:rsidR="004C3FB0" w:rsidRPr="00D63CC1">
              <w:rPr>
                <w:color w:val="000000"/>
                <w:sz w:val="24"/>
                <w:szCs w:val="24"/>
              </w:rPr>
              <w:t>10032000-00290737-50000005</w:t>
            </w:r>
          </w:p>
        </w:tc>
      </w:tr>
      <w:tr w:rsidR="00B237FE" w:rsidRPr="00D63CC1" w14:paraId="73820AEC" w14:textId="77777777" w:rsidTr="00F8677B">
        <w:tc>
          <w:tcPr>
            <w:tcW w:w="2197" w:type="dxa"/>
          </w:tcPr>
          <w:p w14:paraId="0F78A593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2274BCF7" w14:textId="77777777" w:rsidR="00B237FE" w:rsidRPr="00D63CC1" w:rsidRDefault="00B237FE" w:rsidP="00BF1194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képviselő: </w:t>
            </w:r>
            <w:r w:rsidR="00D959F5" w:rsidRPr="00D63CC1">
              <w:rPr>
                <w:sz w:val="24"/>
                <w:szCs w:val="24"/>
              </w:rPr>
              <w:t>Hizó Ferenc Krisztián</w:t>
            </w:r>
            <w:r w:rsidR="006D536C" w:rsidRPr="00D63CC1">
              <w:rPr>
                <w:sz w:val="24"/>
                <w:szCs w:val="24"/>
              </w:rPr>
              <w:t xml:space="preserve">, körforgásos gazdaságpolitikáért felelős </w:t>
            </w:r>
            <w:r w:rsidRPr="00D63CC1">
              <w:rPr>
                <w:sz w:val="24"/>
                <w:szCs w:val="24"/>
              </w:rPr>
              <w:t xml:space="preserve"> </w:t>
            </w:r>
            <w:r w:rsidRPr="00D63CC1">
              <w:rPr>
                <w:i/>
                <w:sz w:val="24"/>
                <w:szCs w:val="24"/>
              </w:rPr>
              <w:t xml:space="preserve"> </w:t>
            </w:r>
            <w:r w:rsidRPr="00D63CC1">
              <w:rPr>
                <w:b/>
                <w:sz w:val="24"/>
                <w:szCs w:val="24"/>
              </w:rPr>
              <w:t>helyettes államtitkár</w:t>
            </w:r>
          </w:p>
        </w:tc>
      </w:tr>
      <w:tr w:rsidR="00B237FE" w:rsidRPr="00D63CC1" w14:paraId="1E9ED865" w14:textId="77777777" w:rsidTr="00F8677B">
        <w:tc>
          <w:tcPr>
            <w:tcW w:w="2197" w:type="dxa"/>
          </w:tcPr>
          <w:p w14:paraId="5EE9EC9B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F26CD4D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mint </w:t>
            </w:r>
            <w:r w:rsidRPr="00D63CC1">
              <w:rPr>
                <w:b/>
                <w:sz w:val="24"/>
                <w:szCs w:val="24"/>
              </w:rPr>
              <w:t>Támogató</w:t>
            </w:r>
            <w:r w:rsidRPr="00D63CC1">
              <w:rPr>
                <w:sz w:val="24"/>
                <w:szCs w:val="24"/>
              </w:rPr>
              <w:t>,</w:t>
            </w:r>
          </w:p>
        </w:tc>
      </w:tr>
      <w:tr w:rsidR="00B237FE" w:rsidRPr="00D63CC1" w14:paraId="08A38FB4" w14:textId="77777777" w:rsidTr="00F8677B">
        <w:tc>
          <w:tcPr>
            <w:tcW w:w="2197" w:type="dxa"/>
          </w:tcPr>
          <w:p w14:paraId="4EE050DD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0E8B14A4" w14:textId="77777777" w:rsidR="00B237FE" w:rsidRPr="00D63CC1" w:rsidRDefault="00B237FE" w:rsidP="00BD753C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</w:p>
        </w:tc>
      </w:tr>
      <w:tr w:rsidR="00B237FE" w:rsidRPr="00D63CC1" w14:paraId="57074F72" w14:textId="77777777" w:rsidTr="00F8677B">
        <w:tc>
          <w:tcPr>
            <w:tcW w:w="2197" w:type="dxa"/>
          </w:tcPr>
          <w:p w14:paraId="05CCA1BE" w14:textId="77777777" w:rsidR="00B237FE" w:rsidRPr="00D63CC1" w:rsidRDefault="00172347" w:rsidP="00BD753C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Kedvezményezett adatai: </w:t>
            </w:r>
            <w:r w:rsidR="00B237FE" w:rsidRPr="00D63CC1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7229" w:type="dxa"/>
          </w:tcPr>
          <w:p w14:paraId="1665B617" w14:textId="77777777" w:rsidR="003C7387" w:rsidRPr="00D63CC1" w:rsidRDefault="00B237FE" w:rsidP="00BD753C">
            <w:pPr>
              <w:jc w:val="both"/>
              <w:rPr>
                <w:b/>
                <w:bCs/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név:</w:t>
            </w:r>
            <w:r w:rsidRPr="00D63CC1">
              <w:rPr>
                <w:b/>
                <w:bCs/>
                <w:sz w:val="24"/>
                <w:szCs w:val="24"/>
              </w:rPr>
              <w:t xml:space="preserve"> …</w:t>
            </w:r>
          </w:p>
        </w:tc>
      </w:tr>
      <w:tr w:rsidR="00B237FE" w:rsidRPr="00D63CC1" w14:paraId="1A138631" w14:textId="77777777" w:rsidTr="00F8677B">
        <w:tc>
          <w:tcPr>
            <w:tcW w:w="2197" w:type="dxa"/>
          </w:tcPr>
          <w:p w14:paraId="4E7FA001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112A2D2B" w14:textId="77777777" w:rsidR="00B237FE" w:rsidRPr="00D63CC1" w:rsidRDefault="00B237FE" w:rsidP="00BD753C">
            <w:pPr>
              <w:jc w:val="both"/>
              <w:rPr>
                <w:b/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székhely:</w:t>
            </w:r>
            <w:r w:rsidRPr="00D63CC1">
              <w:rPr>
                <w:b/>
                <w:bCs/>
                <w:sz w:val="24"/>
                <w:szCs w:val="24"/>
              </w:rPr>
              <w:t xml:space="preserve"> </w:t>
            </w:r>
            <w:r w:rsidRPr="00D63CC1">
              <w:rPr>
                <w:bCs/>
                <w:sz w:val="24"/>
                <w:szCs w:val="24"/>
              </w:rPr>
              <w:t>…</w:t>
            </w:r>
          </w:p>
        </w:tc>
      </w:tr>
      <w:tr w:rsidR="00B237FE" w:rsidRPr="00D63CC1" w14:paraId="11DF1011" w14:textId="77777777" w:rsidTr="00F8677B">
        <w:tc>
          <w:tcPr>
            <w:tcW w:w="2197" w:type="dxa"/>
          </w:tcPr>
          <w:p w14:paraId="7A0FC8C9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A96AFB2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képviselő:</w:t>
            </w:r>
            <w:r w:rsidR="00AA631F" w:rsidRPr="00D63CC1">
              <w:rPr>
                <w:sz w:val="24"/>
                <w:szCs w:val="24"/>
              </w:rPr>
              <w:t xml:space="preserve"> </w:t>
            </w:r>
            <w:r w:rsidRPr="00D63CC1">
              <w:rPr>
                <w:bCs/>
                <w:sz w:val="24"/>
                <w:szCs w:val="24"/>
              </w:rPr>
              <w:t>…</w:t>
            </w:r>
          </w:p>
        </w:tc>
      </w:tr>
      <w:tr w:rsidR="00B237FE" w:rsidRPr="00D63CC1" w14:paraId="6D390992" w14:textId="77777777" w:rsidTr="00F8677B">
        <w:tc>
          <w:tcPr>
            <w:tcW w:w="2197" w:type="dxa"/>
          </w:tcPr>
          <w:p w14:paraId="35780BD5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96AB1EF" w14:textId="77777777" w:rsidR="00B237FE" w:rsidRPr="00D63CC1" w:rsidRDefault="00B237FE" w:rsidP="00BF1194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cégje</w:t>
            </w:r>
            <w:r w:rsidR="00522F8A" w:rsidRPr="00D63CC1">
              <w:rPr>
                <w:sz w:val="24"/>
                <w:szCs w:val="24"/>
              </w:rPr>
              <w:t>gyzékszám:</w:t>
            </w:r>
          </w:p>
        </w:tc>
      </w:tr>
      <w:tr w:rsidR="00B237FE" w:rsidRPr="00D63CC1" w14:paraId="6B4ADC3A" w14:textId="77777777" w:rsidTr="00F8677B">
        <w:tc>
          <w:tcPr>
            <w:tcW w:w="2197" w:type="dxa"/>
          </w:tcPr>
          <w:p w14:paraId="40310785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33FA5F4B" w14:textId="77777777" w:rsidR="00B237FE" w:rsidRPr="00D63CC1" w:rsidRDefault="00522F8A" w:rsidP="00BD753C">
            <w:pPr>
              <w:jc w:val="both"/>
              <w:rPr>
                <w:b/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adószám:</w:t>
            </w:r>
          </w:p>
          <w:p w14:paraId="2726A241" w14:textId="77777777" w:rsidR="00B237FE" w:rsidRPr="00D63CC1" w:rsidRDefault="00522F8A" w:rsidP="00835ECA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statisztikai számjel:</w:t>
            </w:r>
            <w:r w:rsidR="00687747" w:rsidRPr="00D63CC1" w:rsidDel="00383C45">
              <w:rPr>
                <w:sz w:val="24"/>
                <w:szCs w:val="24"/>
              </w:rPr>
              <w:t xml:space="preserve"> </w:t>
            </w:r>
            <w:r w:rsidR="00AE1FB0" w:rsidRPr="00D63CC1">
              <w:rPr>
                <w:sz w:val="24"/>
                <w:szCs w:val="24"/>
              </w:rPr>
              <w:t xml:space="preserve"> </w:t>
            </w:r>
          </w:p>
          <w:p w14:paraId="102B6192" w14:textId="77777777" w:rsidR="002238B8" w:rsidRPr="00D63CC1" w:rsidRDefault="00B237FE" w:rsidP="00BF1194">
            <w:pPr>
              <w:jc w:val="both"/>
              <w:rPr>
                <w:sz w:val="24"/>
                <w:szCs w:val="24"/>
                <w:vertAlign w:val="superscript"/>
              </w:rPr>
            </w:pPr>
            <w:r w:rsidRPr="00D63CC1">
              <w:rPr>
                <w:sz w:val="24"/>
                <w:szCs w:val="24"/>
              </w:rPr>
              <w:t xml:space="preserve">számlavezető </w:t>
            </w:r>
            <w:r w:rsidR="00672E73" w:rsidRPr="00D63CC1">
              <w:rPr>
                <w:sz w:val="24"/>
                <w:szCs w:val="24"/>
              </w:rPr>
              <w:t>pénzintézet</w:t>
            </w:r>
            <w:r w:rsidR="00522F8A" w:rsidRPr="00D63CC1">
              <w:rPr>
                <w:sz w:val="24"/>
                <w:szCs w:val="24"/>
              </w:rPr>
              <w:t xml:space="preserve"> neve:</w:t>
            </w:r>
          </w:p>
        </w:tc>
      </w:tr>
      <w:tr w:rsidR="00B237FE" w:rsidRPr="00D63CC1" w14:paraId="03A08C09" w14:textId="77777777" w:rsidTr="00F8677B">
        <w:tc>
          <w:tcPr>
            <w:tcW w:w="2197" w:type="dxa"/>
          </w:tcPr>
          <w:p w14:paraId="31EF9422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4F12A7F4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számlavezető</w:t>
            </w:r>
            <w:r w:rsidR="007E7A61" w:rsidRPr="00D63CC1">
              <w:rPr>
                <w:sz w:val="24"/>
                <w:szCs w:val="24"/>
              </w:rPr>
              <w:t xml:space="preserve"> pénzintézet SWIFT (BIC) kódja</w:t>
            </w:r>
            <w:r w:rsidRPr="00D63CC1">
              <w:rPr>
                <w:sz w:val="24"/>
                <w:szCs w:val="24"/>
              </w:rPr>
              <w:t>:</w:t>
            </w:r>
          </w:p>
          <w:p w14:paraId="19C2200C" w14:textId="77777777" w:rsidR="00B237FE" w:rsidRPr="00D63CC1" w:rsidRDefault="00522F8A" w:rsidP="00835ECA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>számla száma:</w:t>
            </w:r>
          </w:p>
          <w:p w14:paraId="47542F1F" w14:textId="77777777" w:rsidR="00B237FE" w:rsidRPr="00D63CC1" w:rsidRDefault="00AE1FB0" w:rsidP="00BF1194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 </w:t>
            </w:r>
          </w:p>
        </w:tc>
      </w:tr>
      <w:tr w:rsidR="00B237FE" w:rsidRPr="00D63CC1" w14:paraId="72BD05AE" w14:textId="77777777" w:rsidTr="00F8677B">
        <w:tc>
          <w:tcPr>
            <w:tcW w:w="2197" w:type="dxa"/>
          </w:tcPr>
          <w:p w14:paraId="4128EB98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229" w:type="dxa"/>
          </w:tcPr>
          <w:p w14:paraId="59E2F425" w14:textId="77777777" w:rsidR="00B237FE" w:rsidRPr="00D63CC1" w:rsidRDefault="00B237FE" w:rsidP="00BD753C">
            <w:pPr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mint </w:t>
            </w:r>
            <w:r w:rsidRPr="00D63CC1">
              <w:rPr>
                <w:b/>
                <w:sz w:val="24"/>
                <w:szCs w:val="24"/>
              </w:rPr>
              <w:t>Kedvezményezett</w:t>
            </w:r>
          </w:p>
        </w:tc>
      </w:tr>
    </w:tbl>
    <w:p w14:paraId="588FE709" w14:textId="77777777" w:rsidR="00B237FE" w:rsidRPr="00D63CC1" w:rsidRDefault="00B237FE" w:rsidP="00BD753C">
      <w:pPr>
        <w:jc w:val="both"/>
      </w:pPr>
    </w:p>
    <w:p w14:paraId="239F23CE" w14:textId="77777777" w:rsidR="00B237FE" w:rsidRPr="00D63CC1" w:rsidRDefault="00B237FE" w:rsidP="008405B5">
      <w:pPr>
        <w:pStyle w:val="Listaszerbekezds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D63CC1">
        <w:rPr>
          <w:rFonts w:ascii="Times New Roman" w:hAnsi="Times New Roman"/>
          <w:b/>
          <w:sz w:val="24"/>
          <w:szCs w:val="24"/>
        </w:rPr>
        <w:t>A támogatás nyújtásának előzményei, körülményei:</w:t>
      </w:r>
    </w:p>
    <w:p w14:paraId="2B2D6004" w14:textId="77777777" w:rsidR="00807787" w:rsidRPr="00D63CC1" w:rsidRDefault="00807787" w:rsidP="00807787">
      <w:pPr>
        <w:pStyle w:val="Listaszerbekezds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06C94C8D" w14:textId="5F65C45B" w:rsidR="00C0322F" w:rsidRPr="00D63CC1" w:rsidRDefault="00C0322F" w:rsidP="00C0322F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lastRenderedPageBreak/>
        <w:t>Támogató a környezetvédelmi termékdíjról szóló 2011. évi LXXXV. törvény 20.</w:t>
      </w:r>
      <w:r w:rsidR="003631B0" w:rsidRPr="00D63CC1">
        <w:rPr>
          <w:sz w:val="24"/>
          <w:szCs w:val="24"/>
        </w:rPr>
        <w:t> </w:t>
      </w:r>
      <w:r w:rsidRPr="00D63CC1">
        <w:rPr>
          <w:sz w:val="24"/>
          <w:szCs w:val="24"/>
        </w:rPr>
        <w:t xml:space="preserve">§ (1) bekezdés </w:t>
      </w:r>
      <w:r w:rsidRPr="00D63CC1">
        <w:rPr>
          <w:i/>
          <w:sz w:val="24"/>
          <w:szCs w:val="24"/>
        </w:rPr>
        <w:t>f)</w:t>
      </w:r>
      <w:r w:rsidRPr="00D63CC1">
        <w:rPr>
          <w:sz w:val="24"/>
          <w:szCs w:val="24"/>
        </w:rPr>
        <w:t xml:space="preserve"> pontja alapján a termékdíjköteles termékek hulladékával kapcsolatos hulladékgazdálkodás fejlesztése érdekében Magyarország 2021. évi központi költségvetéséről szóló 2020. évi XC. törvényben (a továbbiakban: Kvtv.), az Áht.-ben és az Ávr.-ben foglaltaknak megfelelően vissza nem térítendő támogatást nyújt egyedi támogatási kérelmek útján. </w:t>
      </w:r>
    </w:p>
    <w:p w14:paraId="738A818E" w14:textId="77777777" w:rsidR="00C0322F" w:rsidRPr="00D63CC1" w:rsidRDefault="00C0322F" w:rsidP="00C0322F">
      <w:pPr>
        <w:jc w:val="both"/>
        <w:rPr>
          <w:sz w:val="24"/>
          <w:szCs w:val="24"/>
        </w:rPr>
      </w:pPr>
    </w:p>
    <w:p w14:paraId="2399179A" w14:textId="50FC9903" w:rsidR="005F7D68" w:rsidRDefault="005F7D68" w:rsidP="0047374A">
      <w:pPr>
        <w:jc w:val="both"/>
        <w:rPr>
          <w:rFonts w:eastAsia="Calibri"/>
          <w:sz w:val="24"/>
          <w:szCs w:val="24"/>
          <w:lang w:eastAsia="bn-IN" w:bidi="bn-IN"/>
        </w:rPr>
      </w:pPr>
      <w:r w:rsidRPr="00155AE8">
        <w:rPr>
          <w:rFonts w:eastAsia="Calibri"/>
          <w:sz w:val="24"/>
          <w:szCs w:val="24"/>
          <w:lang w:eastAsia="bn-IN" w:bidi="bn-IN"/>
        </w:rPr>
        <w:t>A Támogatás célja, hogy a Magyar Állam az SA.58312 számú bizottsági határozaton alapuló, vissza nem térítendő költségvetési támogatás nyújtásával a termékdíj-köteles termékekből keletkezett hulladékok kezelésével/előkezelésével/hasznosításával foglalkozó</w:t>
      </w:r>
      <w:r w:rsidR="009D10B1">
        <w:rPr>
          <w:rFonts w:eastAsia="Calibri"/>
          <w:sz w:val="24"/>
          <w:szCs w:val="24"/>
          <w:lang w:eastAsia="bn-IN" w:bidi="bn-IN"/>
        </w:rPr>
        <w:t xml:space="preserve">, </w:t>
      </w:r>
      <w:r w:rsidR="009D10B1">
        <w:rPr>
          <w:sz w:val="24"/>
          <w:szCs w:val="24"/>
          <w:lang w:eastAsia="ar-SA"/>
        </w:rPr>
        <w:t>vagy a támogatással létrejövő fejlesztés révén azt megvalósító</w:t>
      </w:r>
      <w:r w:rsidRPr="00155AE8">
        <w:rPr>
          <w:rFonts w:eastAsia="Calibri"/>
          <w:sz w:val="24"/>
          <w:szCs w:val="24"/>
          <w:lang w:eastAsia="bn-IN" w:bidi="bn-IN"/>
        </w:rPr>
        <w:t xml:space="preserve"> mikro-, kis- és középvállalkozások, valamint a nagyvállalkozások COVID-19 járvány (koronavírus-járvány) következtében kialakult likviditási nehézségeit enyhítse</w:t>
      </w:r>
      <w:r w:rsidR="009D10B1">
        <w:rPr>
          <w:rFonts w:eastAsia="Calibri"/>
          <w:sz w:val="24"/>
          <w:szCs w:val="24"/>
          <w:lang w:eastAsia="bn-IN" w:bidi="bn-IN"/>
        </w:rPr>
        <w:t xml:space="preserve"> </w:t>
      </w:r>
      <w:r w:rsidR="009D10B1" w:rsidRPr="00D63CC1">
        <w:rPr>
          <w:sz w:val="24"/>
          <w:szCs w:val="24"/>
        </w:rPr>
        <w:t>a körforgásos gazdaság megvalósulását elősegítő hazai komplex hulladékgazdálkodási rendszerek kialakításának, fejlesztésének, hatékonyságnövelésének, továbbá a másodnyersanyagok felhasználásának ösztönzése</w:t>
      </w:r>
      <w:r w:rsidR="009D10B1">
        <w:rPr>
          <w:sz w:val="24"/>
          <w:szCs w:val="24"/>
        </w:rPr>
        <w:t xml:space="preserve"> által.</w:t>
      </w:r>
    </w:p>
    <w:p w14:paraId="6D8BA496" w14:textId="77777777" w:rsidR="004518A6" w:rsidRPr="00D63CC1" w:rsidRDefault="004518A6" w:rsidP="00814CDB">
      <w:pPr>
        <w:jc w:val="both"/>
        <w:rPr>
          <w:sz w:val="24"/>
          <w:szCs w:val="24"/>
        </w:rPr>
      </w:pPr>
    </w:p>
    <w:p w14:paraId="213609C0" w14:textId="040F65C8" w:rsidR="007D7544" w:rsidRPr="00D63CC1" w:rsidRDefault="00807787" w:rsidP="00814CDB">
      <w:pPr>
        <w:jc w:val="both"/>
      </w:pPr>
      <w:r w:rsidRPr="00D63CC1">
        <w:rPr>
          <w:sz w:val="24"/>
          <w:szCs w:val="24"/>
        </w:rPr>
        <w:t>1.1</w:t>
      </w:r>
      <w:r w:rsidR="00985E5E" w:rsidRPr="00D63CC1">
        <w:rPr>
          <w:sz w:val="24"/>
          <w:szCs w:val="24"/>
        </w:rPr>
        <w:t>.</w:t>
      </w:r>
      <w:r w:rsidR="00233AF9" w:rsidRPr="00D63CC1">
        <w:rPr>
          <w:sz w:val="24"/>
          <w:szCs w:val="24"/>
        </w:rPr>
        <w:t xml:space="preserve"> </w:t>
      </w:r>
      <w:r w:rsidR="00062A44" w:rsidRPr="00D63CC1">
        <w:rPr>
          <w:sz w:val="24"/>
          <w:szCs w:val="24"/>
        </w:rPr>
        <w:t xml:space="preserve">A </w:t>
      </w:r>
      <w:r w:rsidR="00B237FE" w:rsidRPr="00D63CC1">
        <w:rPr>
          <w:sz w:val="24"/>
          <w:szCs w:val="24"/>
        </w:rPr>
        <w:t xml:space="preserve">Kedvezményezett támogatási igényként benyújtott </w:t>
      </w:r>
      <w:r w:rsidR="008253AA" w:rsidRPr="00D63CC1">
        <w:rPr>
          <w:sz w:val="24"/>
          <w:szCs w:val="24"/>
        </w:rPr>
        <w:t>………….. iktatószámú</w:t>
      </w:r>
      <w:r w:rsidR="00AA56AB" w:rsidRPr="00D63CC1">
        <w:rPr>
          <w:sz w:val="24"/>
          <w:szCs w:val="24"/>
        </w:rPr>
        <w:t>, ….. napján kelt</w:t>
      </w:r>
      <w:r w:rsidR="008253AA" w:rsidRPr="00D63CC1">
        <w:rPr>
          <w:sz w:val="24"/>
          <w:szCs w:val="24"/>
        </w:rPr>
        <w:t xml:space="preserve"> </w:t>
      </w:r>
      <w:r w:rsidR="00B237FE" w:rsidRPr="00D63CC1">
        <w:rPr>
          <w:sz w:val="24"/>
          <w:szCs w:val="24"/>
        </w:rPr>
        <w:t xml:space="preserve">írásbeli kérelmére </w:t>
      </w:r>
      <w:r w:rsidR="008253AA" w:rsidRPr="00D63CC1">
        <w:rPr>
          <w:sz w:val="24"/>
          <w:szCs w:val="24"/>
        </w:rPr>
        <w:t>……….. iktatószámon,</w:t>
      </w:r>
      <w:r w:rsidR="00AA56AB" w:rsidRPr="00D63CC1">
        <w:rPr>
          <w:sz w:val="24"/>
          <w:szCs w:val="24"/>
        </w:rPr>
        <w:t xml:space="preserve">……… napon </w:t>
      </w:r>
      <w:r w:rsidR="003944B4" w:rsidRPr="00765018">
        <w:rPr>
          <w:sz w:val="24"/>
          <w:szCs w:val="24"/>
        </w:rPr>
        <w:t>a körforgásos gazdaság fejlesztés</w:t>
      </w:r>
      <w:r w:rsidR="003944B4">
        <w:rPr>
          <w:sz w:val="24"/>
          <w:szCs w:val="24"/>
        </w:rPr>
        <w:t>é</w:t>
      </w:r>
      <w:r w:rsidR="003944B4" w:rsidRPr="00765018">
        <w:rPr>
          <w:sz w:val="24"/>
          <w:szCs w:val="24"/>
        </w:rPr>
        <w:t>ért, energia- és klímapolitikáért felelős</w:t>
      </w:r>
      <w:r w:rsidR="003944B4" w:rsidRPr="00D63CC1">
        <w:rPr>
          <w:sz w:val="24"/>
          <w:szCs w:val="24"/>
        </w:rPr>
        <w:t xml:space="preserve"> </w:t>
      </w:r>
      <w:r w:rsidR="00357B7F" w:rsidRPr="00D63CC1">
        <w:rPr>
          <w:sz w:val="24"/>
          <w:szCs w:val="24"/>
        </w:rPr>
        <w:t xml:space="preserve">Steiner Attila államtitkár </w:t>
      </w:r>
      <w:r w:rsidR="00B237FE" w:rsidRPr="00D63CC1">
        <w:rPr>
          <w:sz w:val="24"/>
          <w:szCs w:val="24"/>
        </w:rPr>
        <w:t>által hozott</w:t>
      </w:r>
      <w:r w:rsidR="00B237FE" w:rsidRPr="00D63CC1">
        <w:t xml:space="preserve"> </w:t>
      </w:r>
      <w:r w:rsidR="00B237FE" w:rsidRPr="00D63CC1">
        <w:rPr>
          <w:sz w:val="24"/>
          <w:szCs w:val="24"/>
        </w:rPr>
        <w:t>támogatási döntés alapján</w:t>
      </w:r>
      <w:r w:rsidR="00B124B8" w:rsidRPr="00D63CC1">
        <w:rPr>
          <w:sz w:val="24"/>
          <w:szCs w:val="24"/>
        </w:rPr>
        <w:t xml:space="preserve"> </w:t>
      </w:r>
      <w:r w:rsidR="00B237FE" w:rsidRPr="00D63CC1">
        <w:rPr>
          <w:sz w:val="24"/>
          <w:szCs w:val="24"/>
        </w:rPr>
        <w:t xml:space="preserve">a Támogató a jelen </w:t>
      </w:r>
      <w:r w:rsidR="0032228B" w:rsidRPr="00D63CC1">
        <w:rPr>
          <w:sz w:val="24"/>
          <w:szCs w:val="24"/>
        </w:rPr>
        <w:t>támogatói okiratban</w:t>
      </w:r>
      <w:r w:rsidR="00614B1D" w:rsidRPr="00D63CC1">
        <w:rPr>
          <w:sz w:val="24"/>
          <w:szCs w:val="24"/>
        </w:rPr>
        <w:t xml:space="preserve"> </w:t>
      </w:r>
      <w:r w:rsidR="00B237FE" w:rsidRPr="00D63CC1">
        <w:rPr>
          <w:sz w:val="24"/>
          <w:szCs w:val="24"/>
        </w:rPr>
        <w:t>meghatározott feltételek mellett anyagi támogatást nyújt a Kedvezményezett részére</w:t>
      </w:r>
      <w:r w:rsidR="00B237FE" w:rsidRPr="00D63CC1">
        <w:t>.</w:t>
      </w:r>
    </w:p>
    <w:p w14:paraId="3120DCF3" w14:textId="77777777" w:rsidR="00F234ED" w:rsidRPr="00D63CC1" w:rsidRDefault="00F234ED" w:rsidP="00814CDB">
      <w:pPr>
        <w:jc w:val="both"/>
        <w:rPr>
          <w:b/>
          <w:sz w:val="24"/>
          <w:szCs w:val="24"/>
        </w:rPr>
      </w:pPr>
    </w:p>
    <w:p w14:paraId="54C913B8" w14:textId="77777777" w:rsidR="00435FDD" w:rsidRPr="00D63CC1" w:rsidRDefault="00807787" w:rsidP="00814CDB">
      <w:pPr>
        <w:pStyle w:val="NormlWeb"/>
        <w:spacing w:before="0" w:beforeAutospacing="0" w:after="0" w:afterAutospacing="0"/>
        <w:jc w:val="both"/>
      </w:pPr>
      <w:r w:rsidRPr="00D63CC1">
        <w:t xml:space="preserve">1.2. </w:t>
      </w:r>
      <w:r w:rsidR="00F234ED" w:rsidRPr="00D63CC1">
        <w:t>A támogatói okirat</w:t>
      </w:r>
      <w:r w:rsidR="00435FDD" w:rsidRPr="00D63CC1">
        <w:t xml:space="preserve"> nem tar</w:t>
      </w:r>
      <w:r w:rsidR="00737F4B" w:rsidRPr="00D63CC1">
        <w:t>t</w:t>
      </w:r>
      <w:r w:rsidR="00435FDD" w:rsidRPr="00D63CC1">
        <w:t>ozik</w:t>
      </w:r>
      <w:r w:rsidR="00841F68" w:rsidRPr="00D63CC1">
        <w:t xml:space="preserve">, a Nemzeti Kommunikációs Hivatal jogállásáról és a kormányzati kommunikációs beszerzésekről szóló 162/2020. (IV. 30.) Korm. rendelet </w:t>
      </w:r>
      <w:r w:rsidR="00435FDD" w:rsidRPr="00D63CC1">
        <w:t>hatálya alá</w:t>
      </w:r>
      <w:r w:rsidR="003631B0" w:rsidRPr="00D63CC1">
        <w:t>.</w:t>
      </w:r>
    </w:p>
    <w:p w14:paraId="41065196" w14:textId="77777777" w:rsidR="00B237FE" w:rsidRPr="00D63CC1" w:rsidRDefault="00B237FE" w:rsidP="00835ECA">
      <w:pPr>
        <w:pStyle w:val="lfej"/>
        <w:tabs>
          <w:tab w:val="clear" w:pos="4536"/>
          <w:tab w:val="clear" w:pos="9072"/>
        </w:tabs>
        <w:jc w:val="both"/>
      </w:pPr>
    </w:p>
    <w:p w14:paraId="2A74B5DE" w14:textId="77777777" w:rsidR="00B237FE" w:rsidRPr="00D63CC1" w:rsidRDefault="00B237FE" w:rsidP="00835ECA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D63CC1">
        <w:rPr>
          <w:b/>
          <w:bCs/>
          <w:sz w:val="24"/>
          <w:szCs w:val="24"/>
        </w:rPr>
        <w:t xml:space="preserve">A </w:t>
      </w:r>
      <w:r w:rsidR="00083CFD" w:rsidRPr="00D63CC1">
        <w:rPr>
          <w:b/>
          <w:bCs/>
          <w:sz w:val="24"/>
          <w:szCs w:val="24"/>
        </w:rPr>
        <w:t>támogatói okirat tárgya:</w:t>
      </w:r>
    </w:p>
    <w:p w14:paraId="5A71DF56" w14:textId="77777777" w:rsidR="00172268" w:rsidRPr="00D63CC1" w:rsidRDefault="00172268" w:rsidP="00A33A94">
      <w:pPr>
        <w:overflowPunct/>
        <w:autoSpaceDE/>
        <w:autoSpaceDN/>
        <w:adjustRightInd/>
        <w:jc w:val="both"/>
        <w:textAlignment w:val="auto"/>
        <w:rPr>
          <w:bCs/>
          <w:sz w:val="24"/>
          <w:szCs w:val="24"/>
        </w:rPr>
      </w:pPr>
    </w:p>
    <w:p w14:paraId="5D91D057" w14:textId="6B17319A" w:rsidR="00B237FE" w:rsidRPr="00D63CC1" w:rsidRDefault="00B237FE" w:rsidP="00302A1D">
      <w:pPr>
        <w:tabs>
          <w:tab w:val="num" w:pos="0"/>
        </w:tabs>
        <w:jc w:val="both"/>
        <w:rPr>
          <w:sz w:val="24"/>
          <w:szCs w:val="24"/>
        </w:rPr>
      </w:pPr>
      <w:r w:rsidRPr="00D63CC1">
        <w:rPr>
          <w:sz w:val="24"/>
        </w:rPr>
        <w:t>2.1.</w:t>
      </w:r>
      <w:r w:rsidRPr="00D63CC1">
        <w:rPr>
          <w:sz w:val="24"/>
          <w:szCs w:val="24"/>
        </w:rPr>
        <w:t xml:space="preserve"> Kedvezményezett a </w:t>
      </w:r>
      <w:r w:rsidR="003754E9" w:rsidRPr="00D63CC1">
        <w:rPr>
          <w:sz w:val="24"/>
          <w:szCs w:val="24"/>
        </w:rPr>
        <w:t xml:space="preserve">„……….” című, ………. iktatószámmal rendelkező </w:t>
      </w:r>
      <w:r w:rsidRPr="00D63CC1">
        <w:rPr>
          <w:sz w:val="24"/>
          <w:szCs w:val="24"/>
        </w:rPr>
        <w:t>támogatási kérelm</w:t>
      </w:r>
      <w:r w:rsidR="00172268" w:rsidRPr="00D63CC1">
        <w:rPr>
          <w:sz w:val="24"/>
          <w:szCs w:val="24"/>
        </w:rPr>
        <w:t>ében</w:t>
      </w:r>
      <w:r w:rsidR="003754E9" w:rsidRPr="00D63CC1">
        <w:rPr>
          <w:sz w:val="24"/>
          <w:szCs w:val="24"/>
        </w:rPr>
        <w:t xml:space="preserve"> </w:t>
      </w:r>
      <w:r w:rsidR="00E51BAF" w:rsidRPr="00D63CC1">
        <w:rPr>
          <w:sz w:val="24"/>
          <w:szCs w:val="24"/>
        </w:rPr>
        <w:t xml:space="preserve">és </w:t>
      </w:r>
      <w:r w:rsidR="003754E9" w:rsidRPr="00D63CC1">
        <w:rPr>
          <w:sz w:val="24"/>
          <w:szCs w:val="24"/>
        </w:rPr>
        <w:t xml:space="preserve">annak mellékleteiben, </w:t>
      </w:r>
      <w:r w:rsidR="004E162C" w:rsidRPr="004E162C">
        <w:rPr>
          <w:sz w:val="24"/>
          <w:szCs w:val="24"/>
        </w:rPr>
        <w:t>az I. melléklet</w:t>
      </w:r>
      <w:r w:rsidR="003944B4">
        <w:rPr>
          <w:sz w:val="24"/>
          <w:szCs w:val="24"/>
        </w:rPr>
        <w:t>ét</w:t>
      </w:r>
      <w:r w:rsidR="004E162C" w:rsidRPr="004E162C">
        <w:rPr>
          <w:sz w:val="24"/>
          <w:szCs w:val="24"/>
        </w:rPr>
        <w:t xml:space="preserve"> </w:t>
      </w:r>
      <w:r w:rsidR="003944B4">
        <w:rPr>
          <w:sz w:val="24"/>
          <w:szCs w:val="24"/>
        </w:rPr>
        <w:t>képező Adatlapon</w:t>
      </w:r>
      <w:r w:rsidR="004E162C" w:rsidRPr="00D63CC1" w:rsidDel="004E162C">
        <w:rPr>
          <w:sz w:val="24"/>
          <w:szCs w:val="24"/>
        </w:rPr>
        <w:t xml:space="preserve"> </w:t>
      </w:r>
      <w:r w:rsidR="004E162C">
        <w:rPr>
          <w:sz w:val="24"/>
          <w:szCs w:val="24"/>
        </w:rPr>
        <w:t xml:space="preserve">és a </w:t>
      </w:r>
      <w:r w:rsidR="004E162C" w:rsidRPr="004E162C">
        <w:rPr>
          <w:sz w:val="24"/>
          <w:szCs w:val="24"/>
        </w:rPr>
        <w:t>I</w:t>
      </w:r>
      <w:r w:rsidR="004E162C">
        <w:rPr>
          <w:sz w:val="24"/>
          <w:szCs w:val="24"/>
        </w:rPr>
        <w:t>I</w:t>
      </w:r>
      <w:r w:rsidR="004E162C" w:rsidRPr="004E162C">
        <w:rPr>
          <w:sz w:val="24"/>
          <w:szCs w:val="24"/>
        </w:rPr>
        <w:t>. melléklet</w:t>
      </w:r>
      <w:r w:rsidR="003944B4">
        <w:rPr>
          <w:sz w:val="24"/>
          <w:szCs w:val="24"/>
        </w:rPr>
        <w:t>ét</w:t>
      </w:r>
      <w:r w:rsidR="004E162C" w:rsidRPr="004E162C">
        <w:rPr>
          <w:sz w:val="24"/>
          <w:szCs w:val="24"/>
        </w:rPr>
        <w:t xml:space="preserve"> </w:t>
      </w:r>
      <w:r w:rsidR="003944B4">
        <w:rPr>
          <w:sz w:val="24"/>
          <w:szCs w:val="24"/>
        </w:rPr>
        <w:t>képező</w:t>
      </w:r>
      <w:r w:rsidR="004E162C" w:rsidRPr="004E162C">
        <w:rPr>
          <w:sz w:val="24"/>
          <w:szCs w:val="24"/>
        </w:rPr>
        <w:t xml:space="preserve"> </w:t>
      </w:r>
      <w:r w:rsidR="003754E9" w:rsidRPr="00D63CC1">
        <w:rPr>
          <w:sz w:val="24"/>
          <w:szCs w:val="24"/>
        </w:rPr>
        <w:t>költségtervben</w:t>
      </w:r>
      <w:r w:rsidRPr="00D63CC1">
        <w:rPr>
          <w:sz w:val="24"/>
          <w:szCs w:val="24"/>
        </w:rPr>
        <w:t xml:space="preserve"> részletezettek szerint vállalja </w:t>
      </w:r>
      <w:r w:rsidR="003754E9" w:rsidRPr="00D63CC1">
        <w:rPr>
          <w:sz w:val="24"/>
          <w:szCs w:val="24"/>
        </w:rPr>
        <w:t xml:space="preserve">az alábbi </w:t>
      </w:r>
      <w:r w:rsidR="007C53CB" w:rsidRPr="00D63CC1">
        <w:rPr>
          <w:sz w:val="24"/>
          <w:szCs w:val="24"/>
        </w:rPr>
        <w:t>eszközök be</w:t>
      </w:r>
      <w:r w:rsidR="00E51BAF" w:rsidRPr="00D63CC1">
        <w:rPr>
          <w:sz w:val="24"/>
          <w:szCs w:val="24"/>
        </w:rPr>
        <w:t>szerzését:</w:t>
      </w:r>
      <w:r w:rsidRPr="00D63CC1">
        <w:rPr>
          <w:sz w:val="24"/>
          <w:szCs w:val="24"/>
        </w:rPr>
        <w:t xml:space="preserve"> </w:t>
      </w:r>
    </w:p>
    <w:p w14:paraId="3DF27B3D" w14:textId="77777777" w:rsidR="00B237FE" w:rsidRPr="00D63CC1" w:rsidRDefault="00B237FE" w:rsidP="00302A1D">
      <w:pPr>
        <w:tabs>
          <w:tab w:val="num" w:pos="0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- ………………………….</w:t>
      </w:r>
    </w:p>
    <w:p w14:paraId="1A6EA0A3" w14:textId="77777777" w:rsidR="00B237FE" w:rsidRPr="00D63CC1" w:rsidRDefault="00B237FE" w:rsidP="00302A1D">
      <w:pPr>
        <w:tabs>
          <w:tab w:val="num" w:pos="0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- …………………………</w:t>
      </w:r>
    </w:p>
    <w:p w14:paraId="21156003" w14:textId="77777777" w:rsidR="003754E9" w:rsidRPr="00D63CC1" w:rsidRDefault="003754E9" w:rsidP="006F7A15">
      <w:pPr>
        <w:tabs>
          <w:tab w:val="num" w:pos="0"/>
        </w:tabs>
        <w:jc w:val="both"/>
        <w:rPr>
          <w:sz w:val="24"/>
          <w:szCs w:val="24"/>
        </w:rPr>
      </w:pPr>
    </w:p>
    <w:p w14:paraId="4C1121EA" w14:textId="77777777" w:rsidR="003754E9" w:rsidRPr="00D63CC1" w:rsidRDefault="003754E9" w:rsidP="003754E9">
      <w:pPr>
        <w:tabs>
          <w:tab w:val="num" w:pos="0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Az eszközbeszerzés megvalósításának helyszíne:</w:t>
      </w:r>
    </w:p>
    <w:p w14:paraId="484EEB25" w14:textId="77777777" w:rsidR="003754E9" w:rsidRPr="00D63CC1" w:rsidRDefault="003754E9" w:rsidP="003754E9">
      <w:pPr>
        <w:tabs>
          <w:tab w:val="num" w:pos="0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……………………………</w:t>
      </w:r>
    </w:p>
    <w:p w14:paraId="169FBBD1" w14:textId="77777777" w:rsidR="00172268" w:rsidRPr="00D63CC1" w:rsidRDefault="00172268" w:rsidP="003754E9">
      <w:pPr>
        <w:tabs>
          <w:tab w:val="num" w:pos="0"/>
        </w:tabs>
        <w:jc w:val="both"/>
        <w:rPr>
          <w:sz w:val="24"/>
          <w:szCs w:val="24"/>
        </w:rPr>
      </w:pPr>
    </w:p>
    <w:p w14:paraId="08F4FE72" w14:textId="77777777" w:rsidR="00083CFD" w:rsidRPr="00D63CC1" w:rsidRDefault="00083CFD" w:rsidP="007D7544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2.2. Támogató jelen támogatói okiratot a Kedvezményezettnek a </w:t>
      </w:r>
      <w:r w:rsidR="003754E9" w:rsidRPr="00D63CC1">
        <w:rPr>
          <w:sz w:val="24"/>
          <w:szCs w:val="24"/>
        </w:rPr>
        <w:t xml:space="preserve">2.1. pontban meghatározott </w:t>
      </w:r>
      <w:r w:rsidR="00E51BAF" w:rsidRPr="00D63CC1">
        <w:rPr>
          <w:sz w:val="24"/>
          <w:szCs w:val="24"/>
        </w:rPr>
        <w:t>eszközök beszerzése, beállítása és üzembe helyezése</w:t>
      </w:r>
      <w:r w:rsidR="008948F0" w:rsidRPr="00D63CC1">
        <w:rPr>
          <w:sz w:val="24"/>
          <w:szCs w:val="24"/>
        </w:rPr>
        <w:t xml:space="preserve"> </w:t>
      </w:r>
      <w:r w:rsidRPr="00D63CC1">
        <w:rPr>
          <w:sz w:val="24"/>
          <w:szCs w:val="24"/>
        </w:rPr>
        <w:t>során felmerülő költségei 3.1. pont szerinti összegű támogatása tárgyában adja ki.</w:t>
      </w:r>
    </w:p>
    <w:p w14:paraId="39D213C3" w14:textId="77777777" w:rsidR="00083CFD" w:rsidRPr="00D63CC1" w:rsidRDefault="00083CFD" w:rsidP="00807787">
      <w:pPr>
        <w:jc w:val="both"/>
        <w:rPr>
          <w:b/>
          <w:sz w:val="24"/>
          <w:szCs w:val="24"/>
        </w:rPr>
      </w:pPr>
    </w:p>
    <w:p w14:paraId="4B4CEA18" w14:textId="77777777" w:rsidR="00083CFD" w:rsidRPr="00D63CC1" w:rsidRDefault="00083CFD" w:rsidP="00807787">
      <w:pPr>
        <w:jc w:val="both"/>
        <w:rPr>
          <w:b/>
          <w:sz w:val="24"/>
          <w:szCs w:val="24"/>
        </w:rPr>
      </w:pPr>
      <w:r w:rsidRPr="00D63CC1">
        <w:rPr>
          <w:sz w:val="24"/>
          <w:szCs w:val="24"/>
        </w:rPr>
        <w:lastRenderedPageBreak/>
        <w:t>2.3.</w:t>
      </w:r>
      <w:r w:rsidRPr="00D63CC1">
        <w:rPr>
          <w:b/>
          <w:sz w:val="24"/>
          <w:szCs w:val="24"/>
        </w:rPr>
        <w:t xml:space="preserve"> Támogatási intenzitás: </w:t>
      </w:r>
      <w:r w:rsidR="00172268" w:rsidRPr="00D63CC1">
        <w:rPr>
          <w:b/>
          <w:sz w:val="24"/>
          <w:szCs w:val="24"/>
        </w:rPr>
        <w:t>70</w:t>
      </w:r>
      <w:r w:rsidRPr="00D63CC1">
        <w:rPr>
          <w:sz w:val="24"/>
          <w:szCs w:val="24"/>
        </w:rPr>
        <w:t>%</w:t>
      </w:r>
      <w:r w:rsidR="007C53CB" w:rsidRPr="00D63CC1">
        <w:rPr>
          <w:sz w:val="24"/>
          <w:szCs w:val="24"/>
        </w:rPr>
        <w:tab/>
      </w:r>
    </w:p>
    <w:p w14:paraId="60BD74C8" w14:textId="77777777" w:rsidR="006810D8" w:rsidRPr="00D63CC1" w:rsidRDefault="006810D8" w:rsidP="00C2084C">
      <w:pPr>
        <w:jc w:val="both"/>
        <w:rPr>
          <w:b/>
          <w:sz w:val="24"/>
          <w:szCs w:val="24"/>
        </w:rPr>
      </w:pPr>
    </w:p>
    <w:p w14:paraId="5F36033B" w14:textId="77777777" w:rsidR="006810D8" w:rsidRPr="00D63CC1" w:rsidRDefault="006810D8" w:rsidP="001A2DCF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2.4. A Kedvezményezett Ávr. 75.</w:t>
      </w:r>
      <w:r w:rsidR="00172268" w:rsidRPr="00D63CC1">
        <w:rPr>
          <w:sz w:val="24"/>
          <w:szCs w:val="24"/>
        </w:rPr>
        <w:t> </w:t>
      </w:r>
      <w:r w:rsidRPr="00D63CC1">
        <w:rPr>
          <w:sz w:val="24"/>
          <w:szCs w:val="24"/>
        </w:rPr>
        <w:t xml:space="preserve">§ </w:t>
      </w:r>
      <w:r w:rsidR="00E50DAC" w:rsidRPr="00D63CC1">
        <w:rPr>
          <w:sz w:val="24"/>
          <w:szCs w:val="24"/>
        </w:rPr>
        <w:t xml:space="preserve">(2) bekezdése </w:t>
      </w:r>
      <w:r w:rsidRPr="00D63CC1">
        <w:rPr>
          <w:sz w:val="24"/>
          <w:szCs w:val="24"/>
        </w:rPr>
        <w:t>szerinti nyilatkozatait jelen okirat IV. mellékletét kép</w:t>
      </w:r>
      <w:r w:rsidR="00982CEF" w:rsidRPr="00D63CC1">
        <w:rPr>
          <w:sz w:val="24"/>
          <w:szCs w:val="24"/>
        </w:rPr>
        <w:t>e</w:t>
      </w:r>
      <w:r w:rsidRPr="00D63CC1">
        <w:rPr>
          <w:sz w:val="24"/>
          <w:szCs w:val="24"/>
        </w:rPr>
        <w:t>ző dokumentum tartalmazza.</w:t>
      </w:r>
    </w:p>
    <w:p w14:paraId="3626E1D3" w14:textId="77777777" w:rsidR="003754E9" w:rsidRPr="00D63CC1" w:rsidRDefault="003754E9" w:rsidP="001A2DCF">
      <w:pPr>
        <w:jc w:val="both"/>
        <w:rPr>
          <w:sz w:val="24"/>
          <w:szCs w:val="24"/>
        </w:rPr>
      </w:pPr>
    </w:p>
    <w:p w14:paraId="0CB22B01" w14:textId="77777777" w:rsidR="003754E9" w:rsidRPr="00D63CC1" w:rsidRDefault="003754E9" w:rsidP="003754E9">
      <w:pPr>
        <w:pStyle w:val="Listaszerbekezds1"/>
        <w:ind w:left="0"/>
        <w:jc w:val="both"/>
      </w:pPr>
      <w:r w:rsidRPr="00D63CC1">
        <w:rPr>
          <w:szCs w:val="24"/>
        </w:rPr>
        <w:t>2.5. A jelen támogatói okirat mellékl</w:t>
      </w:r>
      <w:r w:rsidRPr="00D63CC1">
        <w:t xml:space="preserve">etét képezi a Kedvezményezett által benyújtott </w:t>
      </w:r>
      <w:r w:rsidR="008F4DB8" w:rsidRPr="00D63CC1">
        <w:t xml:space="preserve">Támogatási kérelem </w:t>
      </w:r>
      <w:r w:rsidRPr="00D63CC1">
        <w:t xml:space="preserve">és minden olyan tanulmány, elemzés, hatósági engedély, műszaki terv és tartalom, nyilatkozat, beszerzési terv és egyéb dokumentum, valamint ezek módosításai, amelyet a Kedvezményezett a </w:t>
      </w:r>
      <w:r w:rsidR="008F4DB8" w:rsidRPr="00D63CC1">
        <w:t>Támogatási kérelem</w:t>
      </w:r>
      <w:r w:rsidRPr="00D63CC1">
        <w:t xml:space="preserve"> mellékleteként benyújtott, de fizikai értelemben nem kerülnek csatolásra a jelen támogatói okirathoz.</w:t>
      </w:r>
    </w:p>
    <w:p w14:paraId="2A28868D" w14:textId="77777777" w:rsidR="003754E9" w:rsidRPr="00D63CC1" w:rsidRDefault="003754E9" w:rsidP="003754E9">
      <w:pPr>
        <w:pStyle w:val="Listaszerbekezds1"/>
        <w:ind w:left="426"/>
        <w:jc w:val="both"/>
      </w:pPr>
    </w:p>
    <w:p w14:paraId="6FBEAA1C" w14:textId="1367CEC5" w:rsidR="003754E9" w:rsidRPr="00D63CC1" w:rsidRDefault="003754E9" w:rsidP="003754E9">
      <w:pPr>
        <w:pStyle w:val="Listaszerbekezds1"/>
        <w:ind w:left="0"/>
        <w:jc w:val="both"/>
        <w:rPr>
          <w:szCs w:val="24"/>
        </w:rPr>
      </w:pPr>
      <w:r w:rsidRPr="00D63CC1">
        <w:t>A jelen támogatói okirat mellékletét képezi továbbá, és jelen támogatási jogviszonyban kötelező érvényű minden a Támogató által a www.szelektivinfo.hu/iparfejlesztes oldalon közzétett</w:t>
      </w:r>
      <w:r w:rsidR="00660CAB">
        <w:t xml:space="preserve"> Tájékoztató, valamint ahhoz kapcsolódó</w:t>
      </w:r>
      <w:r w:rsidRPr="00D63CC1">
        <w:t xml:space="preserve"> közlemény</w:t>
      </w:r>
      <w:r w:rsidR="00660CAB">
        <w:t>(ek)</w:t>
      </w:r>
      <w:r w:rsidRPr="00D63CC1">
        <w:t>, amelyek fizikai értelemben nem kerülnek csatolásra a jelen támogatói okirathoz.</w:t>
      </w:r>
    </w:p>
    <w:p w14:paraId="0090DAAE" w14:textId="77777777" w:rsidR="00B237FE" w:rsidRPr="00D63CC1" w:rsidRDefault="00083CFD" w:rsidP="008C7D18">
      <w:pPr>
        <w:pStyle w:val="lfej"/>
        <w:tabs>
          <w:tab w:val="clear" w:pos="4536"/>
          <w:tab w:val="clear" w:pos="9072"/>
        </w:tabs>
        <w:jc w:val="both"/>
      </w:pPr>
      <w:r w:rsidRPr="00D63CC1" w:rsidDel="00083CFD">
        <w:rPr>
          <w:sz w:val="24"/>
        </w:rPr>
        <w:t xml:space="preserve"> </w:t>
      </w:r>
    </w:p>
    <w:p w14:paraId="5021E4E8" w14:textId="77777777" w:rsidR="00B237FE" w:rsidRPr="00D63CC1" w:rsidRDefault="00B237FE" w:rsidP="00462A3B">
      <w:pPr>
        <w:jc w:val="both"/>
        <w:rPr>
          <w:b/>
          <w:sz w:val="24"/>
          <w:szCs w:val="24"/>
        </w:rPr>
      </w:pPr>
      <w:r w:rsidRPr="00D63CC1">
        <w:rPr>
          <w:b/>
          <w:sz w:val="24"/>
          <w:szCs w:val="24"/>
        </w:rPr>
        <w:t>3. A támogatás összege, forrása:</w:t>
      </w:r>
    </w:p>
    <w:p w14:paraId="3F576BC1" w14:textId="77777777" w:rsidR="00B237FE" w:rsidRPr="00D63CC1" w:rsidRDefault="00B237FE" w:rsidP="008F787B">
      <w:pPr>
        <w:jc w:val="both"/>
        <w:rPr>
          <w:sz w:val="24"/>
          <w:szCs w:val="24"/>
        </w:rPr>
      </w:pPr>
    </w:p>
    <w:p w14:paraId="17CD9765" w14:textId="77777777" w:rsidR="00B237FE" w:rsidRPr="00D63CC1" w:rsidRDefault="00B237FE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3.1. </w:t>
      </w:r>
      <w:r w:rsidRPr="00D63CC1">
        <w:rPr>
          <w:sz w:val="24"/>
        </w:rPr>
        <w:t xml:space="preserve">A támogatás összege: </w:t>
      </w:r>
      <w:r w:rsidRPr="00D63CC1">
        <w:rPr>
          <w:i/>
          <w:sz w:val="24"/>
        </w:rPr>
        <w:t xml:space="preserve">………………………. </w:t>
      </w:r>
      <w:r w:rsidRPr="00D63CC1">
        <w:rPr>
          <w:sz w:val="24"/>
        </w:rPr>
        <w:t>Ft, azaz ………… forint</w:t>
      </w:r>
    </w:p>
    <w:p w14:paraId="4535ADB8" w14:textId="77777777" w:rsidR="00407578" w:rsidRPr="00D63CC1" w:rsidRDefault="00407578" w:rsidP="008F787B">
      <w:pPr>
        <w:jc w:val="both"/>
        <w:rPr>
          <w:sz w:val="24"/>
          <w:szCs w:val="24"/>
        </w:rPr>
      </w:pPr>
    </w:p>
    <w:p w14:paraId="3756563E" w14:textId="77777777" w:rsidR="00B237FE" w:rsidRPr="00D63CC1" w:rsidRDefault="00407578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A támogatás összegének forintról devizára vagy devizáról forintra történő átváltásából eredő esetleges árfolyamkülönbség kockázatát Ked</w:t>
      </w:r>
      <w:r w:rsidR="00D67456" w:rsidRPr="00D63CC1">
        <w:rPr>
          <w:sz w:val="24"/>
          <w:szCs w:val="24"/>
        </w:rPr>
        <w:t>vezményezett kötele</w:t>
      </w:r>
      <w:r w:rsidR="003310F3" w:rsidRPr="00D63CC1">
        <w:rPr>
          <w:sz w:val="24"/>
          <w:szCs w:val="24"/>
        </w:rPr>
        <w:t xml:space="preserve">s viselni. </w:t>
      </w:r>
    </w:p>
    <w:p w14:paraId="06375FAB" w14:textId="77777777" w:rsidR="00B237FE" w:rsidRPr="00D63CC1" w:rsidRDefault="00B237FE" w:rsidP="008F787B">
      <w:pPr>
        <w:jc w:val="both"/>
        <w:rPr>
          <w:sz w:val="24"/>
          <w:szCs w:val="24"/>
        </w:rPr>
      </w:pPr>
    </w:p>
    <w:p w14:paraId="155DE01E" w14:textId="2ADFE8E0" w:rsidR="00B237FE" w:rsidRPr="00D63CC1" w:rsidRDefault="00B237FE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3.2. A támogatás forrása: a </w:t>
      </w:r>
      <w:r w:rsidR="002C1589" w:rsidRPr="00D63CC1">
        <w:rPr>
          <w:sz w:val="24"/>
          <w:szCs w:val="24"/>
        </w:rPr>
        <w:t>Kvtv.</w:t>
      </w:r>
      <w:r w:rsidRPr="00D63CC1">
        <w:rPr>
          <w:sz w:val="24"/>
          <w:szCs w:val="24"/>
        </w:rPr>
        <w:t xml:space="preserve"> 1. melléklet, </w:t>
      </w:r>
      <w:r w:rsidR="00A4232E" w:rsidRPr="00D63CC1">
        <w:rPr>
          <w:sz w:val="24"/>
          <w:szCs w:val="24"/>
        </w:rPr>
        <w:t xml:space="preserve">XVII. </w:t>
      </w:r>
      <w:r w:rsidR="009412E5" w:rsidRPr="00D63CC1">
        <w:rPr>
          <w:sz w:val="24"/>
          <w:szCs w:val="24"/>
        </w:rPr>
        <w:t>Innovációs és Technológiai</w:t>
      </w:r>
      <w:r w:rsidR="00A4232E" w:rsidRPr="00D63CC1">
        <w:rPr>
          <w:sz w:val="24"/>
          <w:szCs w:val="24"/>
        </w:rPr>
        <w:t xml:space="preserve"> Minisztérium</w:t>
      </w:r>
      <w:r w:rsidRPr="00D63CC1">
        <w:rPr>
          <w:sz w:val="24"/>
          <w:szCs w:val="24"/>
        </w:rPr>
        <w:t xml:space="preserve"> fejezet, </w:t>
      </w:r>
      <w:r w:rsidR="00B22BDA" w:rsidRPr="00D63CC1">
        <w:rPr>
          <w:sz w:val="24"/>
          <w:szCs w:val="24"/>
        </w:rPr>
        <w:t>20</w:t>
      </w:r>
      <w:r w:rsidR="00171456" w:rsidRPr="00D63CC1">
        <w:rPr>
          <w:sz w:val="24"/>
          <w:szCs w:val="24"/>
        </w:rPr>
        <w:t>.</w:t>
      </w:r>
      <w:r w:rsidR="002E2F37" w:rsidRPr="00D63CC1">
        <w:t xml:space="preserve"> </w:t>
      </w:r>
      <w:r w:rsidR="002E2F37" w:rsidRPr="00D63CC1">
        <w:rPr>
          <w:sz w:val="24"/>
          <w:szCs w:val="24"/>
        </w:rPr>
        <w:t>Fejezeti kezelésű előirányzatok</w:t>
      </w:r>
      <w:r w:rsidR="00B22BDA" w:rsidRPr="00D63CC1">
        <w:rPr>
          <w:sz w:val="24"/>
          <w:szCs w:val="24"/>
        </w:rPr>
        <w:t xml:space="preserve"> </w:t>
      </w:r>
      <w:r w:rsidR="00426A39" w:rsidRPr="00D63CC1">
        <w:rPr>
          <w:sz w:val="24"/>
          <w:szCs w:val="24"/>
        </w:rPr>
        <w:t xml:space="preserve">cím, </w:t>
      </w:r>
      <w:r w:rsidR="00B22BDA" w:rsidRPr="00D63CC1">
        <w:rPr>
          <w:sz w:val="24"/>
          <w:szCs w:val="24"/>
        </w:rPr>
        <w:t>35</w:t>
      </w:r>
      <w:r w:rsidR="00171456" w:rsidRPr="00D63CC1">
        <w:rPr>
          <w:sz w:val="24"/>
          <w:szCs w:val="24"/>
        </w:rPr>
        <w:t>.</w:t>
      </w:r>
      <w:r w:rsidR="00B22BDA" w:rsidRPr="00D63CC1">
        <w:rPr>
          <w:sz w:val="24"/>
          <w:szCs w:val="24"/>
        </w:rPr>
        <w:t xml:space="preserve"> </w:t>
      </w:r>
      <w:r w:rsidR="004E162C">
        <w:rPr>
          <w:sz w:val="24"/>
          <w:szCs w:val="24"/>
        </w:rPr>
        <w:t>Energetikai és fenntarthatósági ágazati feladatok</w:t>
      </w:r>
      <w:r w:rsidR="002E2F37" w:rsidRPr="00D63CC1">
        <w:rPr>
          <w:sz w:val="24"/>
          <w:szCs w:val="24"/>
        </w:rPr>
        <w:t xml:space="preserve"> </w:t>
      </w:r>
      <w:r w:rsidR="00426A39" w:rsidRPr="00D63CC1">
        <w:rPr>
          <w:sz w:val="24"/>
          <w:szCs w:val="24"/>
        </w:rPr>
        <w:t xml:space="preserve">alcím, </w:t>
      </w:r>
      <w:r w:rsidR="00B22BDA" w:rsidRPr="00D63CC1">
        <w:rPr>
          <w:sz w:val="24"/>
          <w:szCs w:val="24"/>
        </w:rPr>
        <w:t>3</w:t>
      </w:r>
      <w:r w:rsidR="00171456" w:rsidRPr="00D63CC1">
        <w:rPr>
          <w:sz w:val="24"/>
          <w:szCs w:val="24"/>
        </w:rPr>
        <w:t>.</w:t>
      </w:r>
      <w:r w:rsidR="00B22BDA" w:rsidRPr="00D63CC1">
        <w:rPr>
          <w:sz w:val="24"/>
          <w:szCs w:val="24"/>
        </w:rPr>
        <w:t xml:space="preserve"> Fenntarthatósági feladatok és közmű-szolgáltatások</w:t>
      </w:r>
      <w:r w:rsidRPr="00D63CC1">
        <w:rPr>
          <w:sz w:val="24"/>
          <w:szCs w:val="24"/>
        </w:rPr>
        <w:t xml:space="preserve"> </w:t>
      </w:r>
      <w:r w:rsidR="004E162C" w:rsidRPr="00D63CC1">
        <w:rPr>
          <w:sz w:val="24"/>
          <w:szCs w:val="24"/>
        </w:rPr>
        <w:t>jogcímcsoport</w:t>
      </w:r>
      <w:r w:rsidRPr="00D63CC1">
        <w:rPr>
          <w:sz w:val="24"/>
          <w:szCs w:val="24"/>
        </w:rPr>
        <w:t xml:space="preserve">, </w:t>
      </w:r>
      <w:r w:rsidR="008F4DB8" w:rsidRPr="00D63CC1">
        <w:rPr>
          <w:sz w:val="24"/>
          <w:szCs w:val="24"/>
        </w:rPr>
        <w:t xml:space="preserve"> </w:t>
      </w:r>
      <w:r w:rsidR="00B22BDA" w:rsidRPr="00D63CC1">
        <w:rPr>
          <w:sz w:val="24"/>
          <w:szCs w:val="24"/>
        </w:rPr>
        <w:t xml:space="preserve">Hulladék-gazdálkodási feladatok támogatása </w:t>
      </w:r>
      <w:r w:rsidR="00A12C05" w:rsidRPr="00D63CC1">
        <w:rPr>
          <w:sz w:val="24"/>
          <w:szCs w:val="24"/>
        </w:rPr>
        <w:t>feladat</w:t>
      </w:r>
      <w:r w:rsidR="00AA3C93" w:rsidRPr="00D63CC1">
        <w:rPr>
          <w:sz w:val="24"/>
          <w:szCs w:val="24"/>
        </w:rPr>
        <w:t xml:space="preserve">, </w:t>
      </w:r>
      <w:r w:rsidR="00B22BDA" w:rsidRPr="00D63CC1">
        <w:rPr>
          <w:sz w:val="24"/>
          <w:szCs w:val="24"/>
        </w:rPr>
        <w:t>Termékdíjköteles termékekből keletkező hulladékok gyűjtésének és hasznosításának finanszírozása és iparfejlesztés</w:t>
      </w:r>
      <w:r w:rsidR="00CE7D19" w:rsidRPr="00D63CC1">
        <w:rPr>
          <w:sz w:val="24"/>
          <w:szCs w:val="24"/>
        </w:rPr>
        <w:t xml:space="preserve"> </w:t>
      </w:r>
      <w:r w:rsidRPr="00D63CC1">
        <w:rPr>
          <w:sz w:val="24"/>
          <w:szCs w:val="24"/>
        </w:rPr>
        <w:t>részfeladata.</w:t>
      </w:r>
    </w:p>
    <w:p w14:paraId="4D6B8CD4" w14:textId="77777777" w:rsidR="00B237FE" w:rsidRPr="00D63CC1" w:rsidRDefault="00B237FE" w:rsidP="008F787B">
      <w:pPr>
        <w:jc w:val="both"/>
        <w:rPr>
          <w:sz w:val="24"/>
          <w:szCs w:val="24"/>
        </w:rPr>
      </w:pPr>
    </w:p>
    <w:p w14:paraId="3206881E" w14:textId="77777777" w:rsidR="00F8054D" w:rsidRPr="00D63CC1" w:rsidRDefault="00B237FE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3.3. A támogatás forrásának ÁHT azonosító száma</w:t>
      </w:r>
      <w:r w:rsidRPr="00D63CC1">
        <w:rPr>
          <w:color w:val="000000"/>
          <w:sz w:val="24"/>
          <w:szCs w:val="24"/>
        </w:rPr>
        <w:t xml:space="preserve">: </w:t>
      </w:r>
      <w:r w:rsidR="002E2F37" w:rsidRPr="00D63CC1">
        <w:rPr>
          <w:sz w:val="24"/>
          <w:szCs w:val="24"/>
        </w:rPr>
        <w:t>386651</w:t>
      </w:r>
    </w:p>
    <w:p w14:paraId="3FA0BE57" w14:textId="77777777" w:rsidR="00B237FE" w:rsidRPr="00D63CC1" w:rsidRDefault="00B237FE" w:rsidP="008F787B">
      <w:pPr>
        <w:jc w:val="both"/>
      </w:pPr>
    </w:p>
    <w:p w14:paraId="14B2E879" w14:textId="77777777" w:rsidR="006B407D" w:rsidRPr="00D63CC1" w:rsidRDefault="006B407D" w:rsidP="008F787B">
      <w:pPr>
        <w:jc w:val="both"/>
        <w:rPr>
          <w:i/>
        </w:rPr>
      </w:pPr>
      <w:r w:rsidRPr="00D63CC1">
        <w:rPr>
          <w:sz w:val="24"/>
          <w:szCs w:val="24"/>
        </w:rPr>
        <w:t xml:space="preserve">3.4. A támogatás összege nem tartalmaz általános forgalmi adót. </w:t>
      </w:r>
      <w:r w:rsidR="00FA651A" w:rsidRPr="00D63CC1">
        <w:rPr>
          <w:sz w:val="24"/>
          <w:szCs w:val="24"/>
        </w:rPr>
        <w:t>A támogatás összege nettó támogatás</w:t>
      </w:r>
      <w:r w:rsidR="00FA651A" w:rsidRPr="00D63CC1">
        <w:t>.</w:t>
      </w:r>
      <w:r w:rsidR="00D67456" w:rsidRPr="00D63CC1">
        <w:rPr>
          <w:i/>
        </w:rPr>
        <w:t xml:space="preserve"> </w:t>
      </w:r>
    </w:p>
    <w:p w14:paraId="6CB7CA8D" w14:textId="77777777" w:rsidR="003944B4" w:rsidRDefault="003944B4" w:rsidP="003944B4">
      <w:pPr>
        <w:jc w:val="both"/>
        <w:rPr>
          <w:sz w:val="24"/>
          <w:szCs w:val="24"/>
        </w:rPr>
      </w:pPr>
    </w:p>
    <w:p w14:paraId="3E185DED" w14:textId="77777777" w:rsidR="003944B4" w:rsidRPr="002A59F6" w:rsidRDefault="003944B4" w:rsidP="003944B4">
      <w:pPr>
        <w:jc w:val="both"/>
        <w:rPr>
          <w:sz w:val="24"/>
          <w:szCs w:val="24"/>
        </w:rPr>
      </w:pPr>
      <w:r w:rsidRPr="002A59F6">
        <w:rPr>
          <w:sz w:val="24"/>
          <w:szCs w:val="24"/>
        </w:rPr>
        <w:t>(VAGY)</w:t>
      </w:r>
    </w:p>
    <w:p w14:paraId="47D81507" w14:textId="77777777" w:rsidR="003944B4" w:rsidRPr="002A59F6" w:rsidRDefault="003944B4" w:rsidP="003944B4">
      <w:pPr>
        <w:jc w:val="both"/>
        <w:rPr>
          <w:sz w:val="24"/>
          <w:szCs w:val="24"/>
        </w:rPr>
      </w:pPr>
      <w:r w:rsidRPr="002A59F6">
        <w:rPr>
          <w:sz w:val="24"/>
          <w:szCs w:val="24"/>
        </w:rPr>
        <w:t>3.4. A támogatás összege nettó támogatás, nem tartalmazza a Kedvezményezett országában megfizetett helyi adókat.</w:t>
      </w:r>
    </w:p>
    <w:p w14:paraId="47AB95C5" w14:textId="77777777" w:rsidR="003944B4" w:rsidRPr="002A59F6" w:rsidRDefault="003944B4" w:rsidP="003944B4">
      <w:pPr>
        <w:jc w:val="both"/>
        <w:rPr>
          <w:sz w:val="24"/>
          <w:szCs w:val="24"/>
        </w:rPr>
      </w:pPr>
    </w:p>
    <w:p w14:paraId="1C9D7372" w14:textId="77777777" w:rsidR="003944B4" w:rsidRPr="002A59F6" w:rsidRDefault="003944B4" w:rsidP="003944B4">
      <w:pPr>
        <w:jc w:val="both"/>
        <w:rPr>
          <w:sz w:val="24"/>
          <w:szCs w:val="24"/>
        </w:rPr>
      </w:pPr>
      <w:r w:rsidRPr="002A59F6">
        <w:rPr>
          <w:sz w:val="24"/>
          <w:szCs w:val="24"/>
        </w:rPr>
        <w:t>(VAGY)</w:t>
      </w:r>
    </w:p>
    <w:p w14:paraId="2E8D2DC5" w14:textId="654D9772" w:rsidR="008F4DB8" w:rsidRPr="003944B4" w:rsidRDefault="003944B4" w:rsidP="003944B4">
      <w:pPr>
        <w:jc w:val="both"/>
        <w:rPr>
          <w:sz w:val="24"/>
          <w:szCs w:val="24"/>
        </w:rPr>
      </w:pPr>
      <w:r w:rsidRPr="002A59F6">
        <w:rPr>
          <w:sz w:val="24"/>
          <w:szCs w:val="24"/>
        </w:rPr>
        <w:t xml:space="preserve">3.4. A támogatás összege tartalmazza a Kedvezményezett országában megfizetett adókat. A határon túli költségvetési támogatások sajátos szabályairól szóló 98/2012. (V. 15.) Korm. rendelet 3. § (1g) bekezdése </w:t>
      </w:r>
      <w:r w:rsidRPr="002A59F6">
        <w:rPr>
          <w:sz w:val="24"/>
          <w:szCs w:val="24"/>
        </w:rPr>
        <w:lastRenderedPageBreak/>
        <w:t>szerint a támogatás az ÁFA helyett a megfizetett adókat tartalmazó, illetve az anélküli összegű számviteli bizonylatokra is kiterjed</w:t>
      </w:r>
      <w:r>
        <w:rPr>
          <w:sz w:val="24"/>
          <w:szCs w:val="24"/>
        </w:rPr>
        <w:t>.</w:t>
      </w:r>
    </w:p>
    <w:p w14:paraId="59160DB2" w14:textId="77777777" w:rsidR="003944B4" w:rsidRPr="00D63CC1" w:rsidRDefault="003944B4" w:rsidP="008F787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7921A0CD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b/>
          <w:sz w:val="24"/>
          <w:szCs w:val="24"/>
        </w:rPr>
        <w:t>4. A támogatás folyósítása:</w:t>
      </w:r>
    </w:p>
    <w:p w14:paraId="1A22C832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4366D30C" w14:textId="77777777" w:rsidR="00BC6BF4" w:rsidRPr="00D63CC1" w:rsidRDefault="008774E0" w:rsidP="008774E0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  <w:r w:rsidRPr="00D63CC1">
        <w:rPr>
          <w:sz w:val="24"/>
          <w:szCs w:val="24"/>
        </w:rPr>
        <w:t xml:space="preserve">4.1. </w:t>
      </w:r>
      <w:r w:rsidR="00BC6BF4" w:rsidRPr="00D63CC1">
        <w:rPr>
          <w:sz w:val="24"/>
        </w:rPr>
        <w:t>A költségvetési támogatás folyósítására jelen támogatói okirat 6.</w:t>
      </w:r>
      <w:r w:rsidR="00114C28" w:rsidRPr="00D63CC1">
        <w:rPr>
          <w:sz w:val="24"/>
        </w:rPr>
        <w:t>4.</w:t>
      </w:r>
      <w:r w:rsidR="00BC6BF4" w:rsidRPr="00D63CC1">
        <w:rPr>
          <w:sz w:val="24"/>
        </w:rPr>
        <w:t xml:space="preserve"> pontjában előírásra került beszámoló elfogadását megelőzően, támogatási előlegként kerül sor az alábbiak szerint:</w:t>
      </w:r>
    </w:p>
    <w:p w14:paraId="5ABB45A1" w14:textId="77777777" w:rsidR="00BC6BF4" w:rsidRDefault="00BC6BF4" w:rsidP="008774E0">
      <w:pPr>
        <w:pStyle w:val="lfej"/>
        <w:tabs>
          <w:tab w:val="clear" w:pos="4536"/>
          <w:tab w:val="clear" w:pos="9072"/>
        </w:tabs>
        <w:jc w:val="both"/>
        <w:rPr>
          <w:sz w:val="24"/>
        </w:rPr>
      </w:pPr>
    </w:p>
    <w:p w14:paraId="5D6B1C42" w14:textId="77777777" w:rsidR="00B56E9A" w:rsidRPr="00B56E9A" w:rsidRDefault="00B56E9A" w:rsidP="00B56E9A">
      <w:pPr>
        <w:pStyle w:val="lfej"/>
        <w:jc w:val="both"/>
        <w:rPr>
          <w:sz w:val="24"/>
        </w:rPr>
      </w:pPr>
      <w:r w:rsidRPr="00B56E9A">
        <w:rPr>
          <w:sz w:val="24"/>
        </w:rPr>
        <w:t xml:space="preserve">A támogatási előleg összege: ……..Ft, azaz …… forint. </w:t>
      </w:r>
    </w:p>
    <w:p w14:paraId="712809F5" w14:textId="77777777" w:rsidR="00B56E9A" w:rsidRPr="00B56E9A" w:rsidRDefault="00B56E9A" w:rsidP="00B56E9A">
      <w:pPr>
        <w:pStyle w:val="lfej"/>
        <w:jc w:val="both"/>
        <w:rPr>
          <w:sz w:val="24"/>
        </w:rPr>
      </w:pPr>
    </w:p>
    <w:p w14:paraId="2812F11E" w14:textId="6EB146D4" w:rsidR="00B56E9A" w:rsidRPr="00B56E9A" w:rsidRDefault="00B56E9A" w:rsidP="00B56E9A">
      <w:pPr>
        <w:pStyle w:val="lfej"/>
        <w:jc w:val="both"/>
        <w:rPr>
          <w:sz w:val="24"/>
        </w:rPr>
      </w:pPr>
      <w:r w:rsidRPr="00B56E9A">
        <w:rPr>
          <w:sz w:val="24"/>
        </w:rPr>
        <w:t xml:space="preserve">4.2. A Támogató a 4.1. pont szerinti támogatási előleget a támogatói okirat hatályba lépését, valamint a 9.1. pontban előírt támogatási biztosíték Kedvezményezett általi rendelkezésre bocsátását követő </w:t>
      </w:r>
      <w:r w:rsidR="002144F4">
        <w:rPr>
          <w:sz w:val="24"/>
        </w:rPr>
        <w:t>8</w:t>
      </w:r>
      <w:r w:rsidR="002144F4" w:rsidRPr="00B56E9A">
        <w:rPr>
          <w:sz w:val="24"/>
        </w:rPr>
        <w:t xml:space="preserve"> </w:t>
      </w:r>
      <w:r w:rsidRPr="00B56E9A">
        <w:rPr>
          <w:sz w:val="24"/>
        </w:rPr>
        <w:t>(</w:t>
      </w:r>
      <w:r w:rsidR="002144F4">
        <w:rPr>
          <w:sz w:val="24"/>
        </w:rPr>
        <w:t>nyolc</w:t>
      </w:r>
      <w:r w:rsidRPr="00B56E9A">
        <w:rPr>
          <w:sz w:val="24"/>
        </w:rPr>
        <w:t xml:space="preserve">) </w:t>
      </w:r>
      <w:r w:rsidR="002144F4">
        <w:rPr>
          <w:sz w:val="24"/>
        </w:rPr>
        <w:t>munka</w:t>
      </w:r>
      <w:r w:rsidRPr="00B56E9A">
        <w:rPr>
          <w:sz w:val="24"/>
        </w:rPr>
        <w:t>napon belül</w:t>
      </w:r>
      <w:r w:rsidR="00701D69" w:rsidRPr="00155AE8">
        <w:rPr>
          <w:sz w:val="24"/>
          <w:szCs w:val="24"/>
        </w:rPr>
        <w:t>, de legkésőbb 2021. december 31-ig</w:t>
      </w:r>
      <w:r w:rsidRPr="00B56E9A">
        <w:rPr>
          <w:sz w:val="24"/>
        </w:rPr>
        <w:t xml:space="preserve"> egy összegben utalja át a Kedvezményezett adatai között rögzített számlájára. A Kedvezményezett tudomásul veszi, hogy az Ávr. 85.</w:t>
      </w:r>
      <w:r w:rsidR="00701D69">
        <w:rPr>
          <w:sz w:val="24"/>
        </w:rPr>
        <w:t> </w:t>
      </w:r>
      <w:r w:rsidRPr="00B56E9A">
        <w:rPr>
          <w:sz w:val="24"/>
        </w:rPr>
        <w:t xml:space="preserve">§ (3) bekezdése alapján a támogatási összeg csak a 9.1. pontban előírt biztosíték rendelkezésre bocsátását követően folyósítható. </w:t>
      </w:r>
    </w:p>
    <w:p w14:paraId="3A19AF07" w14:textId="4C0A2444" w:rsidR="008774E0" w:rsidRPr="00D63CC1" w:rsidRDefault="008774E0" w:rsidP="008774E0">
      <w:pPr>
        <w:overflowPunct/>
        <w:textAlignment w:val="auto"/>
        <w:rPr>
          <w:sz w:val="20"/>
        </w:rPr>
      </w:pPr>
    </w:p>
    <w:p w14:paraId="065C727E" w14:textId="3C1E1867" w:rsidR="00622E48" w:rsidRPr="00D63CC1" w:rsidRDefault="00232D24" w:rsidP="0055397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4</w:t>
      </w:r>
      <w:r w:rsidR="00B237FE" w:rsidRPr="00D63CC1">
        <w:rPr>
          <w:sz w:val="24"/>
          <w:szCs w:val="24"/>
        </w:rPr>
        <w:t>.</w:t>
      </w:r>
      <w:r w:rsidR="00B56E9A">
        <w:rPr>
          <w:sz w:val="24"/>
          <w:szCs w:val="24"/>
        </w:rPr>
        <w:t>3</w:t>
      </w:r>
      <w:r w:rsidR="00B237FE" w:rsidRPr="00D63CC1">
        <w:rPr>
          <w:sz w:val="24"/>
          <w:szCs w:val="24"/>
        </w:rPr>
        <w:t>.</w:t>
      </w:r>
      <w:r w:rsidR="00426A39" w:rsidRPr="00D63CC1" w:rsidDel="00426A39">
        <w:rPr>
          <w:sz w:val="24"/>
          <w:szCs w:val="24"/>
        </w:rPr>
        <w:t xml:space="preserve"> </w:t>
      </w:r>
      <w:r w:rsidR="00426A39" w:rsidRPr="00D63CC1">
        <w:rPr>
          <w:sz w:val="24"/>
          <w:szCs w:val="24"/>
        </w:rPr>
        <w:t>Kedvezményezett tudomásul veszi, hogy az Áht. 36.</w:t>
      </w:r>
      <w:r w:rsidR="00F8054D" w:rsidRPr="00D63CC1">
        <w:rPr>
          <w:sz w:val="24"/>
          <w:szCs w:val="24"/>
        </w:rPr>
        <w:t> </w:t>
      </w:r>
      <w:r w:rsidR="00426A39" w:rsidRPr="00D63CC1">
        <w:rPr>
          <w:sz w:val="24"/>
          <w:szCs w:val="24"/>
        </w:rPr>
        <w:t xml:space="preserve">§ (3) bekezdése alapján a költségvetési év kiadási előirányzata terhére olyan kötelezettség vállalható, amelyből származó valamennyi kifizetés a költségvetési év december 31-éig megtörténik. </w:t>
      </w:r>
    </w:p>
    <w:p w14:paraId="23A1022C" w14:textId="77777777" w:rsidR="00622E48" w:rsidRPr="00D63CC1" w:rsidRDefault="00622E48" w:rsidP="00302A1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2DD26E0" w14:textId="699AEDC6" w:rsidR="00B237FE" w:rsidRPr="00D63CC1" w:rsidRDefault="00C4043D" w:rsidP="00302A1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4.</w:t>
      </w:r>
      <w:r w:rsidR="00B56E9A">
        <w:rPr>
          <w:sz w:val="24"/>
          <w:szCs w:val="24"/>
        </w:rPr>
        <w:t>4</w:t>
      </w:r>
      <w:r w:rsidR="00622E48" w:rsidRPr="00D63CC1">
        <w:rPr>
          <w:sz w:val="24"/>
          <w:szCs w:val="24"/>
        </w:rPr>
        <w:t xml:space="preserve">. </w:t>
      </w:r>
      <w:r w:rsidR="00B237FE" w:rsidRPr="00D63CC1">
        <w:rPr>
          <w:sz w:val="24"/>
          <w:szCs w:val="24"/>
        </w:rPr>
        <w:t>A Kedvezményezett tudomásul veszi, hogy az általa megadott bankszámlára átutalt összegért feltétel nélkül és teljes mértékben objektív felelősséggel tartozik függetlenül attól, hogy ki a számlatulajdonos.</w:t>
      </w:r>
    </w:p>
    <w:p w14:paraId="292957DD" w14:textId="77777777" w:rsidR="00F53CCE" w:rsidRPr="00D63CC1" w:rsidRDefault="00F53CCE" w:rsidP="00302A1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321C6FC2" w14:textId="77777777" w:rsidR="00B237FE" w:rsidRPr="00D63CC1" w:rsidRDefault="00B237FE" w:rsidP="00302A1D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b/>
          <w:sz w:val="24"/>
          <w:szCs w:val="24"/>
        </w:rPr>
        <w:t>5. A támogatás felhasználásának szabályai:</w:t>
      </w:r>
    </w:p>
    <w:p w14:paraId="07F84158" w14:textId="77777777" w:rsidR="00B237FE" w:rsidRPr="00D63CC1" w:rsidRDefault="00B237FE" w:rsidP="006F7A15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59EF749B" w14:textId="734A0796" w:rsidR="00B237FE" w:rsidRPr="00D63CC1" w:rsidRDefault="00B237FE" w:rsidP="007D7544">
      <w:pPr>
        <w:pStyle w:val="lfej"/>
        <w:tabs>
          <w:tab w:val="clear" w:pos="4536"/>
          <w:tab w:val="clear" w:pos="9072"/>
        </w:tabs>
        <w:jc w:val="both"/>
      </w:pPr>
      <w:r w:rsidRPr="00D63CC1">
        <w:rPr>
          <w:sz w:val="24"/>
          <w:szCs w:val="24"/>
        </w:rPr>
        <w:t xml:space="preserve">5.1. A Kedvezményezett tudomásul veszi, hogy a támogatást kizárólag </w:t>
      </w:r>
      <w:r w:rsidR="005522A9" w:rsidRPr="00D63CC1">
        <w:rPr>
          <w:sz w:val="24"/>
          <w:szCs w:val="24"/>
        </w:rPr>
        <w:t xml:space="preserve">a jelen támogatói okiratban meghatározott célra, a jelen támogatói okirat </w:t>
      </w:r>
      <w:r w:rsidR="00701D69">
        <w:rPr>
          <w:sz w:val="24"/>
          <w:szCs w:val="24"/>
        </w:rPr>
        <w:t xml:space="preserve">II. </w:t>
      </w:r>
      <w:r w:rsidRPr="00D63CC1">
        <w:rPr>
          <w:sz w:val="24"/>
          <w:szCs w:val="24"/>
        </w:rPr>
        <w:t>melléklet</w:t>
      </w:r>
      <w:r w:rsidR="005522A9" w:rsidRPr="00D63CC1">
        <w:rPr>
          <w:sz w:val="24"/>
          <w:szCs w:val="24"/>
        </w:rPr>
        <w:t>e</w:t>
      </w:r>
      <w:r w:rsidRPr="00D63CC1">
        <w:rPr>
          <w:sz w:val="24"/>
          <w:szCs w:val="24"/>
        </w:rPr>
        <w:t>ként csatolt költségtervben meghatározott tételek szerinti bontásban</w:t>
      </w:r>
      <w:r w:rsidR="00F8054D" w:rsidRPr="00D63CC1">
        <w:rPr>
          <w:sz w:val="24"/>
          <w:szCs w:val="24"/>
        </w:rPr>
        <w:t>,</w:t>
      </w:r>
      <w:r w:rsidRPr="00D63CC1">
        <w:rPr>
          <w:i/>
          <w:sz w:val="24"/>
          <w:szCs w:val="24"/>
        </w:rPr>
        <w:t xml:space="preserve"> </w:t>
      </w:r>
      <w:r w:rsidR="00701D69">
        <w:rPr>
          <w:sz w:val="24"/>
          <w:szCs w:val="24"/>
        </w:rPr>
        <w:t>és az I. mellékletként csatolt</w:t>
      </w:r>
      <w:r w:rsidR="005522A9" w:rsidRPr="00D63CC1">
        <w:rPr>
          <w:sz w:val="24"/>
          <w:szCs w:val="24"/>
        </w:rPr>
        <w:t xml:space="preserve"> </w:t>
      </w:r>
      <w:r w:rsidR="00701D69">
        <w:rPr>
          <w:sz w:val="24"/>
          <w:szCs w:val="24"/>
        </w:rPr>
        <w:t>A</w:t>
      </w:r>
      <w:r w:rsidR="005522A9" w:rsidRPr="00D63CC1">
        <w:rPr>
          <w:sz w:val="24"/>
          <w:szCs w:val="24"/>
        </w:rPr>
        <w:t>datlap</w:t>
      </w:r>
      <w:r w:rsidR="00701D69">
        <w:rPr>
          <w:sz w:val="24"/>
          <w:szCs w:val="24"/>
        </w:rPr>
        <w:t>o</w:t>
      </w:r>
      <w:r w:rsidR="005522A9" w:rsidRPr="00D63CC1">
        <w:rPr>
          <w:sz w:val="24"/>
          <w:szCs w:val="24"/>
        </w:rPr>
        <w:t>n</w:t>
      </w:r>
      <w:r w:rsidR="005522A9" w:rsidRPr="00D63CC1" w:rsidDel="005522A9">
        <w:rPr>
          <w:sz w:val="24"/>
          <w:szCs w:val="24"/>
        </w:rPr>
        <w:t xml:space="preserve"> </w:t>
      </w:r>
      <w:r w:rsidR="005522A9" w:rsidRPr="00D63CC1">
        <w:rPr>
          <w:sz w:val="24"/>
          <w:szCs w:val="24"/>
        </w:rPr>
        <w:t>bemut</w:t>
      </w:r>
      <w:r w:rsidR="00EA09C3" w:rsidRPr="00D63CC1">
        <w:rPr>
          <w:sz w:val="24"/>
          <w:szCs w:val="24"/>
        </w:rPr>
        <w:t>at</w:t>
      </w:r>
      <w:r w:rsidR="005522A9" w:rsidRPr="00D63CC1">
        <w:rPr>
          <w:sz w:val="24"/>
          <w:szCs w:val="24"/>
        </w:rPr>
        <w:t xml:space="preserve">ottak szerint </w:t>
      </w:r>
      <w:r w:rsidRPr="00D63CC1">
        <w:rPr>
          <w:sz w:val="24"/>
          <w:szCs w:val="24"/>
        </w:rPr>
        <w:t>használhatja fel. A Kedvezményezett kizárólag a</w:t>
      </w:r>
      <w:r w:rsidR="0086141E" w:rsidRPr="00D63CC1">
        <w:rPr>
          <w:sz w:val="24"/>
          <w:szCs w:val="24"/>
        </w:rPr>
        <w:t>z 5.3. pont szerinti</w:t>
      </w:r>
      <w:r w:rsidRPr="00D63CC1">
        <w:rPr>
          <w:sz w:val="24"/>
          <w:szCs w:val="24"/>
        </w:rPr>
        <w:t xml:space="preserve"> </w:t>
      </w:r>
      <w:r w:rsidR="0086141E" w:rsidRPr="00D63CC1">
        <w:rPr>
          <w:sz w:val="24"/>
          <w:szCs w:val="24"/>
        </w:rPr>
        <w:t>támogat</w:t>
      </w:r>
      <w:r w:rsidR="00373748" w:rsidRPr="00D63CC1">
        <w:rPr>
          <w:sz w:val="24"/>
          <w:szCs w:val="24"/>
        </w:rPr>
        <w:t>ott tevékenység</w:t>
      </w:r>
      <w:r w:rsidR="0086141E" w:rsidRPr="00D63CC1">
        <w:rPr>
          <w:sz w:val="24"/>
          <w:szCs w:val="24"/>
        </w:rPr>
        <w:t xml:space="preserve"> </w:t>
      </w:r>
      <w:r w:rsidRPr="00D63CC1">
        <w:rPr>
          <w:sz w:val="24"/>
          <w:szCs w:val="24"/>
        </w:rPr>
        <w:t>időtartama alatt felmerült és a cél megvalósításához szorosan és közvetlenül kapcsolódó költségeket számolhatja el</w:t>
      </w:r>
      <w:r w:rsidRPr="00D63CC1">
        <w:t>.</w:t>
      </w:r>
    </w:p>
    <w:p w14:paraId="52593B85" w14:textId="77777777" w:rsidR="00632D64" w:rsidRPr="00D63CC1" w:rsidRDefault="00632D64" w:rsidP="007D7544">
      <w:pPr>
        <w:pStyle w:val="lfej"/>
        <w:tabs>
          <w:tab w:val="clear" w:pos="4536"/>
          <w:tab w:val="clear" w:pos="9072"/>
        </w:tabs>
        <w:jc w:val="both"/>
      </w:pPr>
    </w:p>
    <w:p w14:paraId="444D35A8" w14:textId="35E2CC97" w:rsidR="00CA649F" w:rsidRPr="00D63CC1" w:rsidRDefault="00B237FE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5.2. </w:t>
      </w:r>
      <w:r w:rsidR="00CA649F" w:rsidRPr="00D63CC1">
        <w:rPr>
          <w:sz w:val="24"/>
          <w:szCs w:val="24"/>
        </w:rPr>
        <w:t>A támogatás és</w:t>
      </w:r>
      <w:r w:rsidR="00421D11">
        <w:rPr>
          <w:sz w:val="24"/>
          <w:szCs w:val="24"/>
        </w:rPr>
        <w:t xml:space="preserve"> </w:t>
      </w:r>
      <w:r w:rsidR="00CA649F" w:rsidRPr="00D63CC1">
        <w:rPr>
          <w:sz w:val="24"/>
          <w:szCs w:val="24"/>
        </w:rPr>
        <w:t>a saját forrás</w:t>
      </w:r>
      <w:r w:rsidR="00421D11">
        <w:rPr>
          <w:sz w:val="24"/>
          <w:szCs w:val="24"/>
        </w:rPr>
        <w:t xml:space="preserve"> </w:t>
      </w:r>
      <w:r w:rsidR="00CA649F" w:rsidRPr="00D63CC1">
        <w:rPr>
          <w:sz w:val="24"/>
          <w:szCs w:val="24"/>
        </w:rPr>
        <w:t xml:space="preserve">felhasználása során a Kedvezményezett a költségterv egyes költségvetési sorain rögzített összegtől lefelé korlátlan mértékben eltérhet. </w:t>
      </w:r>
      <w:r w:rsidR="00FC4293" w:rsidRPr="00D63CC1">
        <w:rPr>
          <w:sz w:val="24"/>
          <w:szCs w:val="24"/>
        </w:rPr>
        <w:t>A költségterv kiemelt költségvetési sorain (kiemelt költségvetési sornak tekintendő: a költségterv bérköltség és személyi jellegű egyéb kifizetések, a bérjárulékok, anyagköltség, igénybevett szolgáltatások, egyéb szolgáltatások, a beruházások és a felújítás sorok) rögzített összegek nem léphetők túl</w:t>
      </w:r>
      <w:r w:rsidR="00B35CCC" w:rsidRPr="00D63CC1">
        <w:rPr>
          <w:sz w:val="24"/>
          <w:szCs w:val="24"/>
        </w:rPr>
        <w:t>.</w:t>
      </w:r>
    </w:p>
    <w:p w14:paraId="61104DCA" w14:textId="77777777" w:rsidR="00DE709C" w:rsidRPr="00D63CC1" w:rsidRDefault="00DE709C" w:rsidP="00807787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49851D77" w14:textId="58CF9B7D" w:rsidR="00AA43D3" w:rsidRPr="00D63CC1" w:rsidRDefault="00FA675D" w:rsidP="00814CD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lastRenderedPageBreak/>
        <w:t xml:space="preserve">5.2.1. </w:t>
      </w:r>
      <w:r w:rsidR="00CA649F" w:rsidRPr="00D63CC1">
        <w:rPr>
          <w:sz w:val="24"/>
          <w:szCs w:val="24"/>
        </w:rPr>
        <w:t>A Kedvezményezett a</w:t>
      </w:r>
      <w:r w:rsidR="00554FC7" w:rsidRPr="00D63CC1">
        <w:rPr>
          <w:sz w:val="24"/>
          <w:szCs w:val="24"/>
        </w:rPr>
        <w:t xml:space="preserve">z </w:t>
      </w:r>
      <w:r w:rsidR="00DE709C" w:rsidRPr="00D63CC1">
        <w:rPr>
          <w:sz w:val="24"/>
          <w:szCs w:val="24"/>
        </w:rPr>
        <w:t>5.3.</w:t>
      </w:r>
      <w:r w:rsidR="003C7387" w:rsidRPr="00D63CC1">
        <w:rPr>
          <w:sz w:val="24"/>
          <w:szCs w:val="24"/>
        </w:rPr>
        <w:t xml:space="preserve"> pont</w:t>
      </w:r>
      <w:r w:rsidR="00DE709C" w:rsidRPr="00D63CC1">
        <w:rPr>
          <w:sz w:val="24"/>
          <w:szCs w:val="24"/>
        </w:rPr>
        <w:t xml:space="preserve"> b</w:t>
      </w:r>
      <w:r w:rsidR="009A02AF" w:rsidRPr="00D63CC1">
        <w:rPr>
          <w:sz w:val="24"/>
          <w:szCs w:val="24"/>
        </w:rPr>
        <w:t>.</w:t>
      </w:r>
      <w:r w:rsidR="00DE709C" w:rsidRPr="00D63CC1">
        <w:rPr>
          <w:sz w:val="24"/>
          <w:szCs w:val="24"/>
        </w:rPr>
        <w:t>)</w:t>
      </w:r>
      <w:r w:rsidR="00CA649F" w:rsidRPr="00D63CC1">
        <w:rPr>
          <w:sz w:val="24"/>
          <w:szCs w:val="24"/>
        </w:rPr>
        <w:t xml:space="preserve"> </w:t>
      </w:r>
      <w:r w:rsidR="003C7387" w:rsidRPr="00D63CC1">
        <w:rPr>
          <w:sz w:val="24"/>
          <w:szCs w:val="24"/>
        </w:rPr>
        <w:t>al</w:t>
      </w:r>
      <w:r w:rsidR="00CA649F" w:rsidRPr="00D63CC1">
        <w:rPr>
          <w:sz w:val="24"/>
          <w:szCs w:val="24"/>
        </w:rPr>
        <w:t xml:space="preserve">pontjában a támogatás felhasználására meghatározott </w:t>
      </w:r>
      <w:r w:rsidR="00780C83" w:rsidRPr="00D63CC1">
        <w:rPr>
          <w:sz w:val="24"/>
          <w:szCs w:val="24"/>
        </w:rPr>
        <w:t>vég</w:t>
      </w:r>
      <w:r w:rsidR="00492564" w:rsidRPr="00D63CC1">
        <w:rPr>
          <w:sz w:val="24"/>
          <w:szCs w:val="24"/>
        </w:rPr>
        <w:t>határidő</w:t>
      </w:r>
      <w:r w:rsidR="00EF5240" w:rsidRPr="00D63CC1">
        <w:rPr>
          <w:sz w:val="24"/>
          <w:szCs w:val="24"/>
        </w:rPr>
        <w:t>ig</w:t>
      </w:r>
      <w:r w:rsidR="00CA649F" w:rsidRPr="00D63CC1">
        <w:rPr>
          <w:sz w:val="24"/>
          <w:szCs w:val="24"/>
        </w:rPr>
        <w:t xml:space="preserve"> </w:t>
      </w:r>
      <w:r w:rsidR="00554FC7" w:rsidRPr="00D63CC1">
        <w:rPr>
          <w:sz w:val="24"/>
          <w:szCs w:val="24"/>
        </w:rPr>
        <w:t xml:space="preserve">- </w:t>
      </w:r>
      <w:r w:rsidR="00CA649F" w:rsidRPr="00D63CC1">
        <w:rPr>
          <w:sz w:val="24"/>
          <w:szCs w:val="24"/>
        </w:rPr>
        <w:t>a Támogatóhoz benyújtott</w:t>
      </w:r>
      <w:r w:rsidR="00EF5240" w:rsidRPr="00D63CC1">
        <w:rPr>
          <w:sz w:val="24"/>
          <w:szCs w:val="24"/>
        </w:rPr>
        <w:t xml:space="preserve"> módosított költségterv és az eltérések indokait tartalmazó</w:t>
      </w:r>
      <w:r w:rsidR="00CA649F" w:rsidRPr="00D63CC1">
        <w:rPr>
          <w:sz w:val="24"/>
          <w:szCs w:val="24"/>
        </w:rPr>
        <w:t xml:space="preserve"> írásbeli </w:t>
      </w:r>
      <w:r w:rsidR="00EF5240" w:rsidRPr="00D63CC1">
        <w:rPr>
          <w:sz w:val="24"/>
          <w:szCs w:val="24"/>
        </w:rPr>
        <w:t>nyilatkozat</w:t>
      </w:r>
      <w:r w:rsidR="00CA649F" w:rsidRPr="00D63CC1">
        <w:rPr>
          <w:sz w:val="24"/>
          <w:szCs w:val="24"/>
        </w:rPr>
        <w:t xml:space="preserve"> alapján </w:t>
      </w:r>
      <w:r w:rsidR="00554FC7" w:rsidRPr="00D63CC1">
        <w:rPr>
          <w:sz w:val="24"/>
          <w:szCs w:val="24"/>
        </w:rPr>
        <w:t xml:space="preserve">- </w:t>
      </w:r>
      <w:r w:rsidR="00CA649F" w:rsidRPr="00D63CC1">
        <w:rPr>
          <w:sz w:val="24"/>
          <w:szCs w:val="24"/>
        </w:rPr>
        <w:t xml:space="preserve">a költségterv </w:t>
      </w:r>
      <w:r w:rsidR="00FC4293" w:rsidRPr="00D63CC1">
        <w:rPr>
          <w:sz w:val="24"/>
          <w:szCs w:val="24"/>
        </w:rPr>
        <w:t>kiemelt</w:t>
      </w:r>
      <w:r w:rsidR="00CA649F" w:rsidRPr="00D63CC1">
        <w:rPr>
          <w:sz w:val="24"/>
          <w:szCs w:val="24"/>
        </w:rPr>
        <w:t xml:space="preserve"> költségvetési sorain rögzített összegek legfeljebb </w:t>
      </w:r>
      <w:r w:rsidR="008E1D5F" w:rsidRPr="00D63CC1">
        <w:rPr>
          <w:sz w:val="24"/>
          <w:szCs w:val="24"/>
        </w:rPr>
        <w:t>a rögzített összegek</w:t>
      </w:r>
      <w:r w:rsidR="00554FC7" w:rsidRPr="00D63CC1">
        <w:rPr>
          <w:sz w:val="24"/>
          <w:szCs w:val="24"/>
        </w:rPr>
        <w:t xml:space="preserve"> </w:t>
      </w:r>
      <w:r w:rsidR="008E1D5F" w:rsidRPr="00D63CC1">
        <w:rPr>
          <w:sz w:val="24"/>
          <w:szCs w:val="24"/>
        </w:rPr>
        <w:t xml:space="preserve">a </w:t>
      </w:r>
      <w:r w:rsidR="00701D69">
        <w:rPr>
          <w:sz w:val="24"/>
          <w:szCs w:val="24"/>
        </w:rPr>
        <w:t>1</w:t>
      </w:r>
      <w:r w:rsidR="00D31D54" w:rsidRPr="00D63CC1">
        <w:rPr>
          <w:sz w:val="24"/>
          <w:szCs w:val="24"/>
        </w:rPr>
        <w:t>0 </w:t>
      </w:r>
      <w:r w:rsidR="00CA649F" w:rsidRPr="00D63CC1">
        <w:rPr>
          <w:sz w:val="24"/>
          <w:szCs w:val="24"/>
        </w:rPr>
        <w:t xml:space="preserve">%-ával léphetők túl (a költségterv más </w:t>
      </w:r>
      <w:r w:rsidR="00FC4293" w:rsidRPr="00D63CC1">
        <w:rPr>
          <w:sz w:val="24"/>
          <w:szCs w:val="24"/>
        </w:rPr>
        <w:t xml:space="preserve">kiemelt </w:t>
      </w:r>
      <w:r w:rsidR="00CA649F" w:rsidRPr="00D63CC1">
        <w:rPr>
          <w:sz w:val="24"/>
          <w:szCs w:val="24"/>
        </w:rPr>
        <w:t xml:space="preserve">költségvetési sorainak megtakarítása terhére, a támogatás főösszegén belül, és amennyiben előírásra került, a saját forrás főösszegén belül). </w:t>
      </w:r>
    </w:p>
    <w:p w14:paraId="12C84B54" w14:textId="77777777" w:rsidR="00AA43D3" w:rsidRPr="00D63CC1" w:rsidRDefault="00AA43D3" w:rsidP="00814CDB">
      <w:pPr>
        <w:jc w:val="both"/>
        <w:rPr>
          <w:sz w:val="24"/>
          <w:szCs w:val="24"/>
        </w:rPr>
      </w:pPr>
    </w:p>
    <w:p w14:paraId="28FE9AFA" w14:textId="4D7BC1A2" w:rsidR="00AA43D3" w:rsidRPr="00D63CC1" w:rsidRDefault="00AA43D3" w:rsidP="00814CD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5.2.2. </w:t>
      </w:r>
      <w:r w:rsidR="008E1D5F" w:rsidRPr="00D63CC1">
        <w:rPr>
          <w:sz w:val="24"/>
          <w:szCs w:val="24"/>
        </w:rPr>
        <w:t xml:space="preserve">A </w:t>
      </w:r>
      <w:r w:rsidR="00701D69">
        <w:rPr>
          <w:sz w:val="24"/>
          <w:szCs w:val="24"/>
        </w:rPr>
        <w:t>10</w:t>
      </w:r>
      <w:r w:rsidR="00701D69" w:rsidRPr="00D63CC1">
        <w:rPr>
          <w:sz w:val="24"/>
          <w:szCs w:val="24"/>
        </w:rPr>
        <w:t> </w:t>
      </w:r>
      <w:r w:rsidR="008E1D5F" w:rsidRPr="00D63CC1">
        <w:rPr>
          <w:sz w:val="24"/>
          <w:szCs w:val="24"/>
        </w:rPr>
        <w:t xml:space="preserve">%-ot meghaladó, de a </w:t>
      </w:r>
      <w:r w:rsidR="00701D69">
        <w:rPr>
          <w:sz w:val="24"/>
          <w:szCs w:val="24"/>
        </w:rPr>
        <w:t>2</w:t>
      </w:r>
      <w:r w:rsidR="008E1D5F" w:rsidRPr="00D63CC1">
        <w:rPr>
          <w:sz w:val="24"/>
          <w:szCs w:val="24"/>
        </w:rPr>
        <w:t>5</w:t>
      </w:r>
      <w:r w:rsidR="00564BEB" w:rsidRPr="00D63CC1">
        <w:rPr>
          <w:sz w:val="24"/>
          <w:szCs w:val="24"/>
        </w:rPr>
        <w:t> </w:t>
      </w:r>
      <w:r w:rsidR="008E1D5F" w:rsidRPr="00D63CC1">
        <w:rPr>
          <w:sz w:val="24"/>
          <w:szCs w:val="24"/>
        </w:rPr>
        <w:t xml:space="preserve">%-nál nem nagyobb mértékű átcsoportosítás </w:t>
      </w:r>
      <w:r w:rsidR="00E724EC" w:rsidRPr="00D63CC1">
        <w:rPr>
          <w:sz w:val="24"/>
          <w:szCs w:val="24"/>
        </w:rPr>
        <w:t>esetén az</w:t>
      </w:r>
      <w:r w:rsidR="00CA649F" w:rsidRPr="00D63CC1">
        <w:rPr>
          <w:sz w:val="24"/>
          <w:szCs w:val="24"/>
        </w:rPr>
        <w:t xml:space="preserve"> eltéréseket</w:t>
      </w:r>
      <w:r w:rsidR="00531D8D" w:rsidRPr="00D63CC1">
        <w:rPr>
          <w:sz w:val="24"/>
          <w:szCs w:val="24"/>
        </w:rPr>
        <w:t xml:space="preserve"> a</w:t>
      </w:r>
      <w:r w:rsidR="00CA649F" w:rsidRPr="00D63CC1">
        <w:rPr>
          <w:sz w:val="24"/>
          <w:szCs w:val="24"/>
        </w:rPr>
        <w:t xml:space="preserve"> </w:t>
      </w:r>
      <w:r w:rsidR="00DA0111" w:rsidRPr="00D63CC1">
        <w:rPr>
          <w:sz w:val="24"/>
          <w:szCs w:val="24"/>
        </w:rPr>
        <w:t>K</w:t>
      </w:r>
      <w:r w:rsidR="00CA649F" w:rsidRPr="00D63CC1">
        <w:rPr>
          <w:sz w:val="24"/>
          <w:szCs w:val="24"/>
        </w:rPr>
        <w:t xml:space="preserve">ötelezettségvállaló </w:t>
      </w:r>
      <w:r w:rsidR="00531D8D" w:rsidRPr="00D63CC1">
        <w:rPr>
          <w:sz w:val="24"/>
          <w:szCs w:val="24"/>
        </w:rPr>
        <w:t xml:space="preserve">a </w:t>
      </w:r>
      <w:r w:rsidR="00CA649F" w:rsidRPr="00D63CC1">
        <w:rPr>
          <w:sz w:val="24"/>
          <w:szCs w:val="24"/>
        </w:rPr>
        <w:t>Kedvezményezett részletes indok</w:t>
      </w:r>
      <w:r w:rsidR="00531D8D" w:rsidRPr="00D63CC1">
        <w:rPr>
          <w:sz w:val="24"/>
          <w:szCs w:val="24"/>
        </w:rPr>
        <w:t>o</w:t>
      </w:r>
      <w:r w:rsidR="00CA649F" w:rsidRPr="00D63CC1">
        <w:rPr>
          <w:sz w:val="24"/>
          <w:szCs w:val="24"/>
        </w:rPr>
        <w:t xml:space="preserve">lása alapján elfogadja vagy elutasítja. </w:t>
      </w:r>
    </w:p>
    <w:p w14:paraId="4A8C2AE8" w14:textId="77777777" w:rsidR="00AA43D3" w:rsidRPr="00D63CC1" w:rsidRDefault="00AA43D3" w:rsidP="00814CDB">
      <w:pPr>
        <w:jc w:val="both"/>
        <w:rPr>
          <w:sz w:val="24"/>
          <w:szCs w:val="24"/>
        </w:rPr>
      </w:pPr>
    </w:p>
    <w:p w14:paraId="7E56E80F" w14:textId="77777777" w:rsidR="00CA649F" w:rsidRPr="00D63CC1" w:rsidRDefault="00AA43D3" w:rsidP="00814CDB">
      <w:pPr>
        <w:jc w:val="both"/>
      </w:pPr>
      <w:r w:rsidRPr="00D63CC1">
        <w:rPr>
          <w:sz w:val="24"/>
          <w:szCs w:val="24"/>
        </w:rPr>
        <w:t xml:space="preserve">5.2.3. </w:t>
      </w:r>
      <w:r w:rsidR="00CA649F" w:rsidRPr="00D63CC1">
        <w:rPr>
          <w:sz w:val="24"/>
          <w:szCs w:val="24"/>
        </w:rPr>
        <w:t>A Kedvezményezett tudomásul veszi, hogy a</w:t>
      </w:r>
      <w:r w:rsidR="00CA649F" w:rsidRPr="00D63CC1">
        <w:rPr>
          <w:color w:val="FF0000"/>
          <w:sz w:val="24"/>
          <w:szCs w:val="24"/>
        </w:rPr>
        <w:t xml:space="preserve"> </w:t>
      </w:r>
      <w:r w:rsidR="00CA649F" w:rsidRPr="00D63CC1">
        <w:rPr>
          <w:sz w:val="24"/>
          <w:szCs w:val="24"/>
        </w:rPr>
        <w:t xml:space="preserve">költségterv </w:t>
      </w:r>
      <w:r w:rsidR="00FC4293" w:rsidRPr="00D63CC1">
        <w:rPr>
          <w:sz w:val="24"/>
          <w:szCs w:val="24"/>
        </w:rPr>
        <w:t>kiemelt</w:t>
      </w:r>
      <w:r w:rsidR="00CA649F" w:rsidRPr="00D63CC1">
        <w:rPr>
          <w:sz w:val="24"/>
          <w:szCs w:val="24"/>
        </w:rPr>
        <w:t xml:space="preserve"> költségvetési sorai szintjén pozitív irányban külön-külön a jelen pontban meghatározott mértéket meghaladó eltérésre csak a jelen </w:t>
      </w:r>
      <w:r w:rsidR="00EB73F3" w:rsidRPr="00D63CC1">
        <w:rPr>
          <w:sz w:val="24"/>
          <w:szCs w:val="24"/>
        </w:rPr>
        <w:t>okirat</w:t>
      </w:r>
      <w:r w:rsidR="00CA649F" w:rsidRPr="00D63CC1">
        <w:rPr>
          <w:sz w:val="24"/>
          <w:szCs w:val="24"/>
        </w:rPr>
        <w:t xml:space="preserve"> módosítás</w:t>
      </w:r>
      <w:r w:rsidR="00EB73F3" w:rsidRPr="00D63CC1">
        <w:rPr>
          <w:sz w:val="24"/>
          <w:szCs w:val="24"/>
        </w:rPr>
        <w:t>a</w:t>
      </w:r>
      <w:r w:rsidR="00CA649F" w:rsidRPr="00D63CC1">
        <w:rPr>
          <w:sz w:val="24"/>
          <w:szCs w:val="24"/>
        </w:rPr>
        <w:t xml:space="preserve"> útján van lehetőség a 8.1. pont figyelembevételével</w:t>
      </w:r>
      <w:r w:rsidR="00CA649F" w:rsidRPr="00D63CC1">
        <w:t>.</w:t>
      </w:r>
    </w:p>
    <w:p w14:paraId="67118939" w14:textId="77777777" w:rsidR="00CA649F" w:rsidRPr="00D63CC1" w:rsidRDefault="00CA649F" w:rsidP="00997F2E">
      <w:pPr>
        <w:jc w:val="both"/>
      </w:pPr>
    </w:p>
    <w:p w14:paraId="26CA40A0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sz w:val="24"/>
          <w:szCs w:val="24"/>
        </w:rPr>
        <w:t xml:space="preserve">5.3. </w:t>
      </w:r>
      <w:r w:rsidRPr="00D63CC1">
        <w:rPr>
          <w:b/>
          <w:sz w:val="24"/>
          <w:szCs w:val="24"/>
        </w:rPr>
        <w:t>Támogatott tevékenység időtartama</w:t>
      </w:r>
      <w:r w:rsidR="003B4397" w:rsidRPr="00D63CC1">
        <w:rPr>
          <w:b/>
          <w:sz w:val="24"/>
          <w:szCs w:val="24"/>
        </w:rPr>
        <w:t xml:space="preserve"> és a felhasználás határideje</w:t>
      </w:r>
      <w:r w:rsidRPr="00D63CC1">
        <w:rPr>
          <w:b/>
          <w:sz w:val="24"/>
          <w:szCs w:val="24"/>
        </w:rPr>
        <w:t>:</w:t>
      </w:r>
    </w:p>
    <w:p w14:paraId="381E09B3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366EE1E" w14:textId="77777777" w:rsidR="00B237FE" w:rsidRPr="00D63CC1" w:rsidRDefault="00B237FE" w:rsidP="008F787B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A </w:t>
      </w:r>
      <w:r w:rsidR="0086141E" w:rsidRPr="00D63CC1">
        <w:rPr>
          <w:sz w:val="24"/>
          <w:szCs w:val="24"/>
        </w:rPr>
        <w:t xml:space="preserve">támogatott </w:t>
      </w:r>
      <w:r w:rsidR="003B4397" w:rsidRPr="00D63CC1">
        <w:rPr>
          <w:sz w:val="24"/>
          <w:szCs w:val="24"/>
        </w:rPr>
        <w:t>tevékenység időtartam</w:t>
      </w:r>
      <w:r w:rsidR="0086141E" w:rsidRPr="00D63CC1">
        <w:rPr>
          <w:sz w:val="24"/>
          <w:szCs w:val="24"/>
        </w:rPr>
        <w:t>ának</w:t>
      </w:r>
    </w:p>
    <w:tbl>
      <w:tblPr>
        <w:tblW w:w="0" w:type="auto"/>
        <w:tblInd w:w="7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2"/>
        <w:gridCol w:w="4579"/>
      </w:tblGrid>
      <w:tr w:rsidR="00B237FE" w:rsidRPr="00D63CC1" w14:paraId="2137BACD" w14:textId="77777777" w:rsidTr="00F8677B">
        <w:tc>
          <w:tcPr>
            <w:tcW w:w="3572" w:type="dxa"/>
          </w:tcPr>
          <w:p w14:paraId="4EC9E9C9" w14:textId="77777777" w:rsidR="00B237FE" w:rsidRPr="00D63CC1" w:rsidRDefault="00DD0553" w:rsidP="00D34F4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aa.) </w:t>
            </w:r>
            <w:r w:rsidR="00B237FE" w:rsidRPr="00D63CC1">
              <w:rPr>
                <w:sz w:val="24"/>
                <w:szCs w:val="24"/>
              </w:rPr>
              <w:t xml:space="preserve">kezdő </w:t>
            </w:r>
            <w:r w:rsidR="004D53E5" w:rsidRPr="00D63CC1">
              <w:rPr>
                <w:sz w:val="24"/>
                <w:szCs w:val="24"/>
              </w:rPr>
              <w:t>napja</w:t>
            </w:r>
            <w:r w:rsidR="00B237FE" w:rsidRPr="00D63CC1">
              <w:rPr>
                <w:sz w:val="24"/>
                <w:szCs w:val="24"/>
              </w:rPr>
              <w:t>:</w:t>
            </w:r>
          </w:p>
        </w:tc>
        <w:tc>
          <w:tcPr>
            <w:tcW w:w="4579" w:type="dxa"/>
          </w:tcPr>
          <w:p w14:paraId="331AABA5" w14:textId="6D558D53" w:rsidR="00B237FE" w:rsidRPr="00D63CC1" w:rsidRDefault="0014789E" w:rsidP="0014789E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2021. …. </w:t>
            </w:r>
            <w:r w:rsidRPr="0014789E">
              <w:rPr>
                <w:i/>
                <w:iCs/>
                <w:sz w:val="24"/>
                <w:szCs w:val="24"/>
              </w:rPr>
              <w:t>(</w:t>
            </w:r>
            <w:r w:rsidR="00230316" w:rsidRPr="0014789E">
              <w:rPr>
                <w:i/>
                <w:iCs/>
                <w:sz w:val="24"/>
                <w:szCs w:val="24"/>
              </w:rPr>
              <w:t>Támogatási kérelem</w:t>
            </w:r>
            <w:r w:rsidR="009F70B2" w:rsidRPr="0014789E">
              <w:rPr>
                <w:i/>
                <w:iCs/>
                <w:sz w:val="24"/>
                <w:szCs w:val="24"/>
              </w:rPr>
              <w:t xml:space="preserve"> benyújtásá</w:t>
            </w:r>
            <w:r>
              <w:rPr>
                <w:i/>
                <w:iCs/>
                <w:sz w:val="24"/>
                <w:szCs w:val="24"/>
              </w:rPr>
              <w:t>nak napj</w:t>
            </w:r>
            <w:r w:rsidR="009D10B1">
              <w:rPr>
                <w:i/>
                <w:iCs/>
                <w:sz w:val="24"/>
                <w:szCs w:val="24"/>
              </w:rPr>
              <w:t xml:space="preserve">át </w:t>
            </w:r>
            <w:r w:rsidR="009F70B2" w:rsidRPr="00F045A0">
              <w:rPr>
                <w:i/>
                <w:iCs/>
                <w:sz w:val="24"/>
                <w:szCs w:val="24"/>
              </w:rPr>
              <w:t>követő naptól</w:t>
            </w:r>
            <w:r w:rsidR="00C863C9">
              <w:rPr>
                <w:i/>
                <w:iCs/>
                <w:sz w:val="24"/>
                <w:szCs w:val="24"/>
              </w:rPr>
              <w:t>)</w:t>
            </w:r>
          </w:p>
        </w:tc>
      </w:tr>
      <w:tr w:rsidR="00B237FE" w:rsidRPr="00D63CC1" w14:paraId="1BAD7F34" w14:textId="77777777" w:rsidTr="00F8677B">
        <w:tc>
          <w:tcPr>
            <w:tcW w:w="3572" w:type="dxa"/>
          </w:tcPr>
          <w:p w14:paraId="7206067D" w14:textId="77777777" w:rsidR="00B237FE" w:rsidRPr="00D63CC1" w:rsidRDefault="00DD0553" w:rsidP="00D34F48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sz w:val="24"/>
                <w:szCs w:val="24"/>
              </w:rPr>
            </w:pPr>
            <w:r w:rsidRPr="00D63CC1">
              <w:rPr>
                <w:sz w:val="24"/>
                <w:szCs w:val="24"/>
              </w:rPr>
              <w:t xml:space="preserve">ab.) </w:t>
            </w:r>
            <w:r w:rsidR="004D53E5" w:rsidRPr="00D63CC1">
              <w:rPr>
                <w:sz w:val="24"/>
                <w:szCs w:val="24"/>
              </w:rPr>
              <w:t>utolsó napja</w:t>
            </w:r>
            <w:r w:rsidR="0086141E" w:rsidRPr="00D63CC1">
              <w:rPr>
                <w:sz w:val="24"/>
                <w:szCs w:val="24"/>
              </w:rPr>
              <w:t>:</w:t>
            </w:r>
          </w:p>
        </w:tc>
        <w:tc>
          <w:tcPr>
            <w:tcW w:w="4579" w:type="dxa"/>
          </w:tcPr>
          <w:p w14:paraId="6C33D634" w14:textId="77777777" w:rsidR="00B237FE" w:rsidRPr="00D63CC1" w:rsidRDefault="008E6113" w:rsidP="00F730F2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sz w:val="24"/>
                <w:szCs w:val="24"/>
              </w:rPr>
            </w:pPr>
            <w:r w:rsidRPr="00D63CC1">
              <w:rPr>
                <w:iCs/>
                <w:sz w:val="24"/>
                <w:szCs w:val="24"/>
              </w:rPr>
              <w:t>2</w:t>
            </w:r>
            <w:r w:rsidR="003A07BC" w:rsidRPr="00D63CC1">
              <w:rPr>
                <w:iCs/>
                <w:sz w:val="24"/>
                <w:szCs w:val="24"/>
              </w:rPr>
              <w:t>022</w:t>
            </w:r>
            <w:r w:rsidR="00672602" w:rsidRPr="00D63CC1">
              <w:rPr>
                <w:iCs/>
                <w:sz w:val="24"/>
                <w:szCs w:val="24"/>
              </w:rPr>
              <w:t xml:space="preserve">. </w:t>
            </w:r>
            <w:r w:rsidR="00F730F2" w:rsidRPr="00D63CC1">
              <w:rPr>
                <w:iCs/>
                <w:sz w:val="24"/>
                <w:szCs w:val="24"/>
              </w:rPr>
              <w:t xml:space="preserve">december </w:t>
            </w:r>
            <w:r w:rsidR="00D863C5" w:rsidRPr="00D63CC1">
              <w:rPr>
                <w:iCs/>
                <w:sz w:val="24"/>
                <w:szCs w:val="24"/>
              </w:rPr>
              <w:t>31</w:t>
            </w:r>
            <w:r w:rsidRPr="00D63CC1">
              <w:rPr>
                <w:iCs/>
                <w:sz w:val="24"/>
                <w:szCs w:val="24"/>
              </w:rPr>
              <w:t>.</w:t>
            </w:r>
          </w:p>
        </w:tc>
      </w:tr>
    </w:tbl>
    <w:p w14:paraId="69F5C089" w14:textId="77777777" w:rsidR="0086141E" w:rsidRPr="00D63CC1" w:rsidRDefault="0086141E" w:rsidP="00BD753C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13E82F06" w14:textId="77777777" w:rsidR="00617FF2" w:rsidRPr="00D63CC1" w:rsidRDefault="00617FF2" w:rsidP="00835ECA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4D60B832" w14:textId="77777777" w:rsidR="0086141E" w:rsidRPr="00D63CC1" w:rsidRDefault="0086141E" w:rsidP="0055397D">
      <w:pPr>
        <w:pStyle w:val="lfej"/>
        <w:numPr>
          <w:ilvl w:val="0"/>
          <w:numId w:val="20"/>
        </w:numPr>
        <w:tabs>
          <w:tab w:val="clear" w:pos="4536"/>
          <w:tab w:val="clear" w:pos="9072"/>
        </w:tabs>
        <w:jc w:val="both"/>
        <w:rPr>
          <w:sz w:val="24"/>
        </w:rPr>
      </w:pPr>
      <w:r w:rsidRPr="00D63CC1">
        <w:rPr>
          <w:sz w:val="24"/>
        </w:rPr>
        <w:t>A</w:t>
      </w:r>
      <w:r w:rsidR="005C310E" w:rsidRPr="00D63CC1">
        <w:rPr>
          <w:sz w:val="24"/>
        </w:rPr>
        <w:t xml:space="preserve"> támogatott tevékenység időtartamának kezdő napjától kezdődően </w:t>
      </w:r>
      <w:r w:rsidR="005C310E" w:rsidRPr="00D63CC1">
        <w:rPr>
          <w:b/>
          <w:sz w:val="24"/>
        </w:rPr>
        <w:t>a</w:t>
      </w:r>
      <w:r w:rsidRPr="00D63CC1">
        <w:rPr>
          <w:b/>
          <w:sz w:val="24"/>
        </w:rPr>
        <w:t xml:space="preserve"> támogatás felhasználásának </w:t>
      </w:r>
      <w:r w:rsidR="00A2256E" w:rsidRPr="00D63CC1">
        <w:rPr>
          <w:b/>
          <w:sz w:val="24"/>
        </w:rPr>
        <w:t xml:space="preserve">végső </w:t>
      </w:r>
      <w:r w:rsidRPr="00D63CC1">
        <w:rPr>
          <w:b/>
          <w:sz w:val="24"/>
        </w:rPr>
        <w:t>határideje</w:t>
      </w:r>
      <w:r w:rsidRPr="00D63CC1">
        <w:rPr>
          <w:sz w:val="24"/>
        </w:rPr>
        <w:t xml:space="preserve">: </w:t>
      </w:r>
      <w:r w:rsidR="00672602" w:rsidRPr="00D63CC1">
        <w:rPr>
          <w:iCs/>
          <w:sz w:val="24"/>
          <w:szCs w:val="24"/>
        </w:rPr>
        <w:t>202</w:t>
      </w:r>
      <w:r w:rsidR="00564BEB" w:rsidRPr="00D63CC1">
        <w:rPr>
          <w:iCs/>
          <w:sz w:val="24"/>
          <w:szCs w:val="24"/>
        </w:rPr>
        <w:t>2</w:t>
      </w:r>
      <w:r w:rsidR="00672602" w:rsidRPr="00D63CC1">
        <w:rPr>
          <w:iCs/>
          <w:sz w:val="24"/>
          <w:szCs w:val="24"/>
        </w:rPr>
        <w:t xml:space="preserve">. </w:t>
      </w:r>
      <w:r w:rsidR="00F730F2" w:rsidRPr="00D63CC1">
        <w:rPr>
          <w:iCs/>
          <w:sz w:val="24"/>
          <w:szCs w:val="24"/>
        </w:rPr>
        <w:t xml:space="preserve">december </w:t>
      </w:r>
      <w:r w:rsidR="00564BEB" w:rsidRPr="00D63CC1">
        <w:rPr>
          <w:iCs/>
          <w:sz w:val="24"/>
          <w:szCs w:val="24"/>
        </w:rPr>
        <w:t>31.</w:t>
      </w:r>
    </w:p>
    <w:p w14:paraId="128726CA" w14:textId="77777777" w:rsidR="005C310E" w:rsidRPr="00D63CC1" w:rsidRDefault="005C310E" w:rsidP="00302A1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65E7D7F1" w14:textId="5163B316" w:rsidR="00C86F4F" w:rsidRPr="00D63CC1" w:rsidRDefault="00C86F4F" w:rsidP="00302A1D">
      <w:pPr>
        <w:jc w:val="both"/>
        <w:rPr>
          <w:rFonts w:eastAsia="Calibri"/>
          <w:sz w:val="24"/>
          <w:szCs w:val="24"/>
        </w:rPr>
      </w:pPr>
      <w:r w:rsidRPr="00D63CC1">
        <w:rPr>
          <w:rFonts w:eastAsia="Calibri"/>
          <w:sz w:val="24"/>
          <w:szCs w:val="24"/>
        </w:rPr>
        <w:t xml:space="preserve">A Kedvezményezett a támogatott tevékenységet </w:t>
      </w:r>
      <w:r w:rsidR="00564BEB" w:rsidRPr="00D63CC1">
        <w:rPr>
          <w:rFonts w:eastAsia="Calibri"/>
          <w:sz w:val="24"/>
          <w:szCs w:val="24"/>
        </w:rPr>
        <w:t>a</w:t>
      </w:r>
      <w:r w:rsidR="0014789E">
        <w:rPr>
          <w:rFonts w:eastAsia="Calibri"/>
          <w:sz w:val="24"/>
          <w:szCs w:val="24"/>
        </w:rPr>
        <w:t xml:space="preserve">z aa.) pontban meghatározott napot </w:t>
      </w:r>
      <w:r w:rsidR="00564BEB" w:rsidRPr="00D63CC1">
        <w:rPr>
          <w:rFonts w:eastAsia="Calibri"/>
          <w:sz w:val="24"/>
          <w:szCs w:val="24"/>
        </w:rPr>
        <w:t>követő</w:t>
      </w:r>
      <w:r w:rsidR="00583854">
        <w:rPr>
          <w:rFonts w:eastAsia="Calibri"/>
          <w:sz w:val="24"/>
          <w:szCs w:val="24"/>
        </w:rPr>
        <w:t xml:space="preserve"> naptól</w:t>
      </w:r>
      <w:r w:rsidR="00564BEB" w:rsidRPr="00D63CC1">
        <w:rPr>
          <w:rFonts w:eastAsia="Calibri"/>
          <w:sz w:val="24"/>
          <w:szCs w:val="24"/>
        </w:rPr>
        <w:t xml:space="preserve"> </w:t>
      </w:r>
      <w:r w:rsidRPr="00D63CC1">
        <w:rPr>
          <w:rFonts w:eastAsia="Calibri"/>
          <w:sz w:val="24"/>
          <w:szCs w:val="24"/>
        </w:rPr>
        <w:t>saját kockázatára megkezd</w:t>
      </w:r>
      <w:r w:rsidR="00925209">
        <w:rPr>
          <w:rFonts w:eastAsia="Calibri"/>
          <w:sz w:val="24"/>
          <w:szCs w:val="24"/>
        </w:rPr>
        <w:t>he</w:t>
      </w:r>
      <w:r w:rsidRPr="00D63CC1">
        <w:rPr>
          <w:rFonts w:eastAsia="Calibri"/>
          <w:sz w:val="24"/>
          <w:szCs w:val="24"/>
        </w:rPr>
        <w:t>t</w:t>
      </w:r>
      <w:r w:rsidR="00925209">
        <w:rPr>
          <w:rFonts w:eastAsia="Calibri"/>
          <w:sz w:val="24"/>
          <w:szCs w:val="24"/>
        </w:rPr>
        <w:t>i</w:t>
      </w:r>
      <w:r w:rsidRPr="00D63CC1">
        <w:rPr>
          <w:rFonts w:eastAsia="Calibri"/>
          <w:sz w:val="24"/>
          <w:szCs w:val="24"/>
        </w:rPr>
        <w:t xml:space="preserve">. </w:t>
      </w:r>
      <w:r w:rsidR="00672E73" w:rsidRPr="00D63CC1">
        <w:rPr>
          <w:rFonts w:eastAsia="Calibri"/>
          <w:sz w:val="24"/>
          <w:szCs w:val="24"/>
        </w:rPr>
        <w:t xml:space="preserve">A Támogató hozzájárul az 5.3. a) pont aa.) alpontjában meghatározott </w:t>
      </w:r>
      <w:r w:rsidRPr="00D63CC1">
        <w:rPr>
          <w:rFonts w:eastAsia="Calibri"/>
          <w:sz w:val="24"/>
          <w:szCs w:val="24"/>
        </w:rPr>
        <w:t xml:space="preserve">kezdő időpont és a támogatói okirat hatályba lépésének időpontja között keletkezett költségek elszámolásához. </w:t>
      </w:r>
    </w:p>
    <w:p w14:paraId="0A541A1C" w14:textId="77777777" w:rsidR="00C86F4F" w:rsidRPr="00D63CC1" w:rsidRDefault="00C86F4F" w:rsidP="00302A1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577A6AAE" w14:textId="34625BFC" w:rsidR="00617FF2" w:rsidRPr="00D63CC1" w:rsidRDefault="00617FF2" w:rsidP="007D7544">
      <w:pPr>
        <w:pStyle w:val="lfej"/>
        <w:tabs>
          <w:tab w:val="clear" w:pos="4536"/>
          <w:tab w:val="clear" w:pos="9072"/>
        </w:tabs>
        <w:jc w:val="both"/>
        <w:rPr>
          <w:color w:val="FF6600"/>
          <w:sz w:val="24"/>
          <w:szCs w:val="24"/>
        </w:rPr>
      </w:pPr>
      <w:r w:rsidRPr="00D63CC1">
        <w:rPr>
          <w:sz w:val="24"/>
          <w:szCs w:val="24"/>
        </w:rPr>
        <w:t>A támogató által előírt fenntartási időszak: A</w:t>
      </w:r>
      <w:r w:rsidR="008948F0" w:rsidRPr="00D63CC1">
        <w:rPr>
          <w:sz w:val="24"/>
          <w:szCs w:val="24"/>
        </w:rPr>
        <w:t xml:space="preserve"> </w:t>
      </w:r>
      <w:r w:rsidR="005B7495">
        <w:rPr>
          <w:sz w:val="24"/>
          <w:szCs w:val="24"/>
        </w:rPr>
        <w:t xml:space="preserve">beszámoló elfogadása esetén a </w:t>
      </w:r>
      <w:r w:rsidR="005B7D52">
        <w:rPr>
          <w:sz w:val="24"/>
          <w:szCs w:val="24"/>
        </w:rPr>
        <w:t>projekt – 6.4.</w:t>
      </w:r>
      <w:r w:rsidR="003B1763">
        <w:rPr>
          <w:sz w:val="24"/>
          <w:szCs w:val="24"/>
        </w:rPr>
        <w:t xml:space="preserve"> pontban meghatározott </w:t>
      </w:r>
      <w:r w:rsidR="005B7D52">
        <w:rPr>
          <w:sz w:val="24"/>
          <w:szCs w:val="24"/>
        </w:rPr>
        <w:t xml:space="preserve">– </w:t>
      </w:r>
      <w:r w:rsidR="003B1763">
        <w:rPr>
          <w:sz w:val="24"/>
          <w:szCs w:val="24"/>
        </w:rPr>
        <w:t>fizikai befejezését</w:t>
      </w:r>
      <w:r w:rsidR="008948F0" w:rsidRPr="00D63CC1">
        <w:rPr>
          <w:sz w:val="24"/>
          <w:szCs w:val="24"/>
        </w:rPr>
        <w:t xml:space="preserve"> </w:t>
      </w:r>
      <w:r w:rsidR="00BB6C61" w:rsidRPr="00D63CC1">
        <w:rPr>
          <w:sz w:val="24"/>
          <w:szCs w:val="24"/>
        </w:rPr>
        <w:t xml:space="preserve">követő </w:t>
      </w:r>
      <w:r w:rsidR="001A2993" w:rsidRPr="00D63CC1">
        <w:rPr>
          <w:sz w:val="24"/>
          <w:szCs w:val="24"/>
        </w:rPr>
        <w:t>5</w:t>
      </w:r>
      <w:r w:rsidR="00BB6C61" w:rsidRPr="00D63CC1">
        <w:rPr>
          <w:sz w:val="24"/>
          <w:szCs w:val="24"/>
        </w:rPr>
        <w:t xml:space="preserve"> </w:t>
      </w:r>
      <w:r w:rsidR="000348E0">
        <w:rPr>
          <w:sz w:val="24"/>
          <w:szCs w:val="24"/>
        </w:rPr>
        <w:t xml:space="preserve">(öt) </w:t>
      </w:r>
      <w:r w:rsidR="00BB6C61" w:rsidRPr="00D63CC1">
        <w:rPr>
          <w:sz w:val="24"/>
          <w:szCs w:val="24"/>
        </w:rPr>
        <w:t>év.</w:t>
      </w:r>
    </w:p>
    <w:p w14:paraId="0E5B6C22" w14:textId="77777777" w:rsidR="00B237FE" w:rsidRPr="00D63CC1" w:rsidRDefault="00B237FE" w:rsidP="001A2DCF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E171C2B" w14:textId="00BDFC8A" w:rsidR="00D4382C" w:rsidRPr="002A59F6" w:rsidRDefault="00115F6F" w:rsidP="00D4382C">
      <w:pPr>
        <w:jc w:val="both"/>
        <w:rPr>
          <w:rFonts w:eastAsia="Calibri"/>
          <w:sz w:val="24"/>
          <w:szCs w:val="24"/>
        </w:rPr>
      </w:pPr>
      <w:r w:rsidRPr="00D63CC1">
        <w:rPr>
          <w:sz w:val="24"/>
          <w:szCs w:val="24"/>
        </w:rPr>
        <w:t xml:space="preserve">5.4. </w:t>
      </w:r>
      <w:r w:rsidR="00D4382C" w:rsidRPr="002A59F6">
        <w:rPr>
          <w:rFonts w:eastAsia="Calibri"/>
          <w:sz w:val="24"/>
          <w:szCs w:val="24"/>
        </w:rPr>
        <w:t>A Kedvezményezett a támogatott tevékenység megvalósításába közreműködőt nem vonhat be.</w:t>
      </w:r>
    </w:p>
    <w:p w14:paraId="07A07DFC" w14:textId="77777777" w:rsidR="00D4382C" w:rsidRPr="002A59F6" w:rsidRDefault="00D4382C" w:rsidP="00D4382C">
      <w:pPr>
        <w:jc w:val="both"/>
        <w:rPr>
          <w:rFonts w:eastAsia="Calibri"/>
          <w:sz w:val="24"/>
          <w:szCs w:val="24"/>
        </w:rPr>
      </w:pPr>
      <w:r w:rsidRPr="002A59F6">
        <w:rPr>
          <w:rFonts w:eastAsia="Calibri"/>
          <w:sz w:val="24"/>
          <w:szCs w:val="24"/>
        </w:rPr>
        <w:t>A Kedvezményezett ebben az esetben a támogatás megvalósításában csak akkor veheti igénybe más személy közreműködését, ha a Támogatónak károsodástól való megóvása érdekében szükséges.</w:t>
      </w:r>
    </w:p>
    <w:p w14:paraId="6B943558" w14:textId="564643A6" w:rsidR="003C7E3E" w:rsidRPr="00D63CC1" w:rsidRDefault="003C7E3E" w:rsidP="00D4382C">
      <w:pPr>
        <w:pStyle w:val="lfej"/>
        <w:jc w:val="both"/>
        <w:rPr>
          <w:sz w:val="24"/>
          <w:szCs w:val="24"/>
        </w:rPr>
      </w:pPr>
    </w:p>
    <w:p w14:paraId="0DD3FE90" w14:textId="77777777" w:rsidR="00C8784F" w:rsidRPr="00D63CC1" w:rsidRDefault="00D160E5" w:rsidP="0054666C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  <w:r w:rsidRPr="00D63CC1">
        <w:rPr>
          <w:rFonts w:eastAsia="Calibri"/>
        </w:rPr>
        <w:lastRenderedPageBreak/>
        <w:t>5.5</w:t>
      </w:r>
      <w:r w:rsidR="009837FF" w:rsidRPr="00D63CC1">
        <w:rPr>
          <w:rFonts w:eastAsia="Calibri"/>
        </w:rPr>
        <w:t>.</w:t>
      </w:r>
      <w:r w:rsidR="00C8784F" w:rsidRPr="00D63CC1">
        <w:rPr>
          <w:rFonts w:eastAsia="Calibri"/>
        </w:rPr>
        <w:t xml:space="preserve"> A támogatás megvalósításába k</w:t>
      </w:r>
      <w:r w:rsidR="00C8784F" w:rsidRPr="00D63CC1">
        <w:rPr>
          <w:iCs/>
        </w:rPr>
        <w:t>özreműködőként csak az a személy</w:t>
      </w:r>
      <w:r w:rsidR="00545B77" w:rsidRPr="00D63CC1">
        <w:rPr>
          <w:iCs/>
        </w:rPr>
        <w:t xml:space="preserve"> (természetes </w:t>
      </w:r>
      <w:r w:rsidR="00295342" w:rsidRPr="00D63CC1">
        <w:rPr>
          <w:iCs/>
        </w:rPr>
        <w:t>személy,</w:t>
      </w:r>
      <w:r w:rsidR="00545B77" w:rsidRPr="00D63CC1">
        <w:rPr>
          <w:iCs/>
        </w:rPr>
        <w:t xml:space="preserve"> jogi személy)</w:t>
      </w:r>
      <w:r w:rsidR="00C8784F" w:rsidRPr="00D63CC1">
        <w:rPr>
          <w:iCs/>
        </w:rPr>
        <w:t xml:space="preserve"> vonható be, </w:t>
      </w:r>
      <w:r w:rsidR="003C7387" w:rsidRPr="00D63CC1">
        <w:rPr>
          <w:iCs/>
        </w:rPr>
        <w:t>aki/</w:t>
      </w:r>
      <w:r w:rsidR="00C8784F" w:rsidRPr="00D63CC1">
        <w:rPr>
          <w:iCs/>
        </w:rPr>
        <w:t>amely</w:t>
      </w:r>
      <w:r w:rsidR="00545B77" w:rsidRPr="00D63CC1">
        <w:rPr>
          <w:iCs/>
        </w:rPr>
        <w:t xml:space="preserve"> </w:t>
      </w:r>
      <w:r w:rsidR="004B28B5" w:rsidRPr="00D63CC1">
        <w:rPr>
          <w:iCs/>
        </w:rPr>
        <w:t>megfelel</w:t>
      </w:r>
      <w:r w:rsidR="00C8784F" w:rsidRPr="00D63CC1">
        <w:rPr>
          <w:iCs/>
        </w:rPr>
        <w:t xml:space="preserve"> az Áht. 50.</w:t>
      </w:r>
      <w:r w:rsidR="00277CCE" w:rsidRPr="00D63CC1">
        <w:rPr>
          <w:iCs/>
        </w:rPr>
        <w:t> </w:t>
      </w:r>
      <w:r w:rsidR="00C8784F" w:rsidRPr="00D63CC1">
        <w:rPr>
          <w:iCs/>
        </w:rPr>
        <w:t>§-ban foglalt feltételek</w:t>
      </w:r>
      <w:r w:rsidR="004B28B5" w:rsidRPr="00D63CC1">
        <w:rPr>
          <w:iCs/>
        </w:rPr>
        <w:t>nek</w:t>
      </w:r>
      <w:r w:rsidR="00C8784F" w:rsidRPr="00D63CC1">
        <w:rPr>
          <w:iCs/>
        </w:rPr>
        <w:t>.</w:t>
      </w:r>
      <w:r w:rsidRPr="00D63CC1">
        <w:rPr>
          <w:rFonts w:eastAsia="Calibri"/>
        </w:rPr>
        <w:t xml:space="preserve">  </w:t>
      </w:r>
    </w:p>
    <w:p w14:paraId="18D99462" w14:textId="77777777" w:rsidR="00BE4B71" w:rsidRPr="00D63CC1" w:rsidRDefault="00BE4B71" w:rsidP="0054666C">
      <w:pPr>
        <w:pStyle w:val="NormlWeb"/>
        <w:shd w:val="clear" w:color="auto" w:fill="FFFFFF"/>
        <w:spacing w:before="0" w:beforeAutospacing="0" w:after="0" w:afterAutospacing="0"/>
        <w:jc w:val="both"/>
        <w:rPr>
          <w:rFonts w:eastAsia="Calibri"/>
        </w:rPr>
      </w:pPr>
    </w:p>
    <w:p w14:paraId="6E1E44AC" w14:textId="77777777" w:rsidR="00D160E5" w:rsidRPr="00D63CC1" w:rsidRDefault="00D160E5" w:rsidP="00BD753C">
      <w:pPr>
        <w:jc w:val="both"/>
        <w:rPr>
          <w:rFonts w:eastAsia="Calibri"/>
          <w:sz w:val="24"/>
          <w:szCs w:val="24"/>
        </w:rPr>
      </w:pPr>
      <w:r w:rsidRPr="00D63CC1">
        <w:rPr>
          <w:rFonts w:eastAsia="Calibri"/>
          <w:sz w:val="24"/>
          <w:szCs w:val="24"/>
        </w:rPr>
        <w:t>Ha a Kedvezményezett a támogat</w:t>
      </w:r>
      <w:r w:rsidR="0032228B" w:rsidRPr="00D63CC1">
        <w:rPr>
          <w:rFonts w:eastAsia="Calibri"/>
          <w:sz w:val="24"/>
          <w:szCs w:val="24"/>
        </w:rPr>
        <w:t xml:space="preserve">ói okiratból </w:t>
      </w:r>
      <w:r w:rsidRPr="00D63CC1">
        <w:rPr>
          <w:rFonts w:eastAsia="Calibri"/>
          <w:sz w:val="24"/>
          <w:szCs w:val="24"/>
        </w:rPr>
        <w:t>eredő kötelezettsége teljesítéséhez vagy joga gyakorlásához más személy közreműködését veszi igénybe, az igénybevett személy magatartásáért úgy felel, mintha maga járt volna el.</w:t>
      </w:r>
    </w:p>
    <w:p w14:paraId="1A3D68DB" w14:textId="77777777" w:rsidR="00D160E5" w:rsidRPr="00D63CC1" w:rsidRDefault="00D160E5" w:rsidP="00835ECA">
      <w:pPr>
        <w:overflowPunct/>
        <w:jc w:val="both"/>
        <w:textAlignment w:val="auto"/>
        <w:rPr>
          <w:rFonts w:eastAsia="Calibri"/>
          <w:sz w:val="24"/>
          <w:szCs w:val="24"/>
        </w:rPr>
      </w:pPr>
      <w:r w:rsidRPr="00D63CC1">
        <w:rPr>
          <w:rFonts w:eastAsia="Calibri"/>
          <w:sz w:val="24"/>
          <w:szCs w:val="24"/>
        </w:rPr>
        <w:t xml:space="preserve">Ha a </w:t>
      </w:r>
      <w:r w:rsidR="00832375" w:rsidRPr="00D63CC1">
        <w:rPr>
          <w:rFonts w:eastAsia="Calibri"/>
          <w:sz w:val="24"/>
          <w:szCs w:val="24"/>
        </w:rPr>
        <w:t>Kedvezményezettnek közreműködő</w:t>
      </w:r>
      <w:r w:rsidRPr="00D63CC1">
        <w:rPr>
          <w:rFonts w:eastAsia="Calibri"/>
          <w:sz w:val="24"/>
          <w:szCs w:val="24"/>
        </w:rPr>
        <w:t xml:space="preserve"> igénybevételére nem volt joga, felelős mindazokért a károkért is, amelyek e személy igénybevétele nélkül nem következtek volna be.</w:t>
      </w:r>
    </w:p>
    <w:p w14:paraId="40EC6277" w14:textId="77777777" w:rsidR="00D160E5" w:rsidRPr="00D63CC1" w:rsidRDefault="00D160E5" w:rsidP="0055397D">
      <w:pPr>
        <w:overflowPunct/>
        <w:jc w:val="both"/>
        <w:textAlignment w:val="auto"/>
        <w:rPr>
          <w:rFonts w:eastAsia="Calibri"/>
          <w:sz w:val="24"/>
          <w:szCs w:val="24"/>
        </w:rPr>
      </w:pPr>
    </w:p>
    <w:p w14:paraId="478A3EF4" w14:textId="77777777" w:rsidR="00B237FE" w:rsidRPr="00D63CC1" w:rsidRDefault="00B237FE" w:rsidP="00302A1D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sz w:val="24"/>
          <w:szCs w:val="24"/>
        </w:rPr>
        <w:t>5.</w:t>
      </w:r>
      <w:r w:rsidR="00D160E5" w:rsidRPr="00D63CC1">
        <w:rPr>
          <w:sz w:val="24"/>
          <w:szCs w:val="24"/>
        </w:rPr>
        <w:t>6</w:t>
      </w:r>
      <w:r w:rsidRPr="00D63CC1">
        <w:rPr>
          <w:sz w:val="24"/>
          <w:szCs w:val="24"/>
        </w:rPr>
        <w:t xml:space="preserve">. A felek a jelen </w:t>
      </w:r>
      <w:r w:rsidR="0032228B" w:rsidRPr="00D63CC1">
        <w:rPr>
          <w:sz w:val="24"/>
          <w:szCs w:val="24"/>
        </w:rPr>
        <w:t xml:space="preserve">támogatói okirat </w:t>
      </w:r>
      <w:r w:rsidRPr="00D63CC1">
        <w:rPr>
          <w:sz w:val="24"/>
          <w:szCs w:val="24"/>
        </w:rPr>
        <w:t>teljesítése érdekében kapcsolattartó személyeket neveznek meg:</w:t>
      </w:r>
    </w:p>
    <w:p w14:paraId="1D9DFAAC" w14:textId="77777777" w:rsidR="00277CCE" w:rsidRPr="00D63CC1" w:rsidRDefault="00B237FE" w:rsidP="00302A1D">
      <w:pPr>
        <w:pStyle w:val="lfej"/>
        <w:tabs>
          <w:tab w:val="clear" w:pos="4536"/>
          <w:tab w:val="clear" w:pos="9072"/>
        </w:tabs>
        <w:jc w:val="both"/>
        <w:rPr>
          <w:rStyle w:val="Hiperhivatkozs"/>
          <w:iCs/>
          <w:sz w:val="24"/>
          <w:szCs w:val="24"/>
        </w:rPr>
      </w:pPr>
      <w:r w:rsidRPr="00D63CC1">
        <w:rPr>
          <w:sz w:val="24"/>
          <w:szCs w:val="24"/>
        </w:rPr>
        <w:tab/>
        <w:t xml:space="preserve">a Támogató részéről: </w:t>
      </w:r>
      <w:r w:rsidR="0026387C" w:rsidRPr="00D63CC1">
        <w:rPr>
          <w:iCs/>
          <w:sz w:val="24"/>
          <w:szCs w:val="24"/>
        </w:rPr>
        <w:t xml:space="preserve">Schmidtka Gábor osztályvezető 06/1-896-9156 </w:t>
      </w:r>
      <w:hyperlink r:id="rId11" w:history="1">
        <w:r w:rsidR="0026387C" w:rsidRPr="00D63CC1">
          <w:rPr>
            <w:rStyle w:val="Hiperhivatkozs"/>
            <w:iCs/>
            <w:sz w:val="24"/>
            <w:szCs w:val="24"/>
          </w:rPr>
          <w:t>gabor.schmidtka@itm.gov.hu</w:t>
        </w:r>
      </w:hyperlink>
    </w:p>
    <w:p w14:paraId="50A65EC4" w14:textId="77777777" w:rsidR="00B237FE" w:rsidRPr="00D63CC1" w:rsidRDefault="00B237FE" w:rsidP="00302A1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ab/>
        <w:t xml:space="preserve">a Kedvezményezett részéről: </w:t>
      </w:r>
      <w:r w:rsidRPr="00D63CC1">
        <w:rPr>
          <w:iCs/>
          <w:sz w:val="24"/>
          <w:szCs w:val="24"/>
        </w:rPr>
        <w:t>………………</w:t>
      </w:r>
      <w:r w:rsidRPr="00D63CC1">
        <w:rPr>
          <w:i/>
          <w:sz w:val="24"/>
          <w:szCs w:val="24"/>
        </w:rPr>
        <w:t>(név+beosztás+telefonszám+e-mail cím</w:t>
      </w:r>
      <w:r w:rsidRPr="00D63CC1">
        <w:rPr>
          <w:i/>
          <w:sz w:val="24"/>
          <w:szCs w:val="24"/>
          <w:vertAlign w:val="superscript"/>
        </w:rPr>
        <w:t>)</w:t>
      </w:r>
      <w:r w:rsidR="00960238" w:rsidRPr="00D63CC1">
        <w:rPr>
          <w:b/>
          <w:sz w:val="24"/>
          <w:szCs w:val="24"/>
        </w:rPr>
        <w:t xml:space="preserve"> </w:t>
      </w:r>
    </w:p>
    <w:p w14:paraId="198E6D95" w14:textId="77777777" w:rsidR="00B237FE" w:rsidRPr="00D63CC1" w:rsidRDefault="00B237FE" w:rsidP="00302A1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080EA195" w14:textId="77777777" w:rsidR="008948F0" w:rsidRPr="00D63CC1" w:rsidRDefault="008948F0" w:rsidP="00302A1D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63CC1">
        <w:rPr>
          <w:kern w:val="1"/>
          <w:sz w:val="24"/>
          <w:szCs w:val="24"/>
          <w:lang w:eastAsia="ar-SA"/>
        </w:rPr>
        <w:t>A kapcsolattartók személyében vagy adataiban bekövetkezett változás nem minősül a támogatói okirat módosításának</w:t>
      </w:r>
      <w:r w:rsidR="002C082C" w:rsidRPr="00D63CC1">
        <w:rPr>
          <w:kern w:val="1"/>
          <w:sz w:val="24"/>
          <w:szCs w:val="24"/>
          <w:lang w:eastAsia="ar-SA"/>
        </w:rPr>
        <w:t>.</w:t>
      </w:r>
    </w:p>
    <w:p w14:paraId="34598A4D" w14:textId="77777777" w:rsidR="008948F0" w:rsidRPr="00D63CC1" w:rsidRDefault="008948F0" w:rsidP="00302A1D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6A1B7626" w14:textId="77777777" w:rsidR="00B237FE" w:rsidRPr="00D63CC1" w:rsidRDefault="00B237FE" w:rsidP="006F7A15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b/>
          <w:sz w:val="24"/>
          <w:szCs w:val="24"/>
        </w:rPr>
        <w:t>6. A támogatás felhasználásának ellenőrzése, beszámolási kötelezettség:</w:t>
      </w:r>
    </w:p>
    <w:p w14:paraId="3A908944" w14:textId="77777777" w:rsidR="00B237FE" w:rsidRPr="00D63CC1" w:rsidRDefault="00B237FE" w:rsidP="007D7544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55EEBA09" w14:textId="7785E208" w:rsidR="00B237FE" w:rsidRPr="00D63CC1" w:rsidRDefault="00B237FE" w:rsidP="007D7544">
      <w:pPr>
        <w:overflowPunct/>
        <w:jc w:val="both"/>
        <w:textAlignment w:val="auto"/>
        <w:rPr>
          <w:sz w:val="24"/>
          <w:szCs w:val="24"/>
        </w:rPr>
      </w:pPr>
      <w:r w:rsidRPr="00D63CC1">
        <w:rPr>
          <w:sz w:val="24"/>
          <w:szCs w:val="24"/>
        </w:rPr>
        <w:t>6.1. A támogatási igény jogosságát</w:t>
      </w:r>
      <w:r w:rsidR="003C7387" w:rsidRPr="00D63CC1">
        <w:rPr>
          <w:sz w:val="24"/>
          <w:szCs w:val="24"/>
        </w:rPr>
        <w:t>,</w:t>
      </w:r>
      <w:r w:rsidRPr="00D63CC1">
        <w:rPr>
          <w:sz w:val="24"/>
          <w:szCs w:val="24"/>
        </w:rPr>
        <w:t xml:space="preserve"> valamint a támogatás és a saját forrás felhasználását a Támogató</w:t>
      </w:r>
      <w:r w:rsidR="0008660E" w:rsidRPr="00D63CC1">
        <w:rPr>
          <w:i/>
          <w:sz w:val="24"/>
          <w:szCs w:val="24"/>
        </w:rPr>
        <w:t xml:space="preserve"> </w:t>
      </w:r>
      <w:r w:rsidR="00E00325" w:rsidRPr="00D63CC1">
        <w:rPr>
          <w:sz w:val="24"/>
          <w:szCs w:val="24"/>
        </w:rPr>
        <w:t>az Állami Számvevőszék, a Kormányzati Ellenőrzési Hivatal, a Magyar Államkincstár, továbbá</w:t>
      </w:r>
      <w:r w:rsidRPr="00D63CC1">
        <w:rPr>
          <w:sz w:val="24"/>
          <w:szCs w:val="24"/>
        </w:rPr>
        <w:t xml:space="preserve"> jogszabályban</w:t>
      </w:r>
      <w:r w:rsidR="00E00325" w:rsidRPr="00D63CC1">
        <w:rPr>
          <w:sz w:val="24"/>
          <w:szCs w:val="24"/>
        </w:rPr>
        <w:t xml:space="preserve"> erre feljogosított </w:t>
      </w:r>
      <w:r w:rsidRPr="00D63CC1">
        <w:rPr>
          <w:sz w:val="24"/>
          <w:szCs w:val="24"/>
        </w:rPr>
        <w:t>szervek ellenőrizhetik. Az ellenőrzések lefolytatására a támogat</w:t>
      </w:r>
      <w:r w:rsidR="0032228B" w:rsidRPr="00D63CC1">
        <w:rPr>
          <w:sz w:val="24"/>
          <w:szCs w:val="24"/>
        </w:rPr>
        <w:t>ói okirat</w:t>
      </w:r>
      <w:r w:rsidRPr="00D63CC1">
        <w:rPr>
          <w:sz w:val="24"/>
          <w:szCs w:val="24"/>
        </w:rPr>
        <w:t xml:space="preserve"> </w:t>
      </w:r>
      <w:r w:rsidR="00A87EA9" w:rsidRPr="00D63CC1">
        <w:rPr>
          <w:sz w:val="24"/>
          <w:szCs w:val="24"/>
        </w:rPr>
        <w:t>kiadását</w:t>
      </w:r>
      <w:r w:rsidRPr="00D63CC1">
        <w:rPr>
          <w:sz w:val="24"/>
          <w:szCs w:val="24"/>
        </w:rPr>
        <w:t xml:space="preserve"> megelőzően, a költségvetési támogatás igénybevétele alatt, a támogatott tevékenység befejezésekor, illetve lezárásakor, valamint a beszámoló elfogadását követő </w:t>
      </w:r>
      <w:r w:rsidR="003C7387" w:rsidRPr="00D63CC1">
        <w:rPr>
          <w:sz w:val="24"/>
          <w:szCs w:val="24"/>
        </w:rPr>
        <w:t>5 (</w:t>
      </w:r>
      <w:r w:rsidRPr="00D63CC1">
        <w:rPr>
          <w:sz w:val="24"/>
          <w:szCs w:val="24"/>
        </w:rPr>
        <w:t>öt</w:t>
      </w:r>
      <w:r w:rsidR="003C7387" w:rsidRPr="00D63CC1">
        <w:rPr>
          <w:sz w:val="24"/>
          <w:szCs w:val="24"/>
        </w:rPr>
        <w:t>)</w:t>
      </w:r>
      <w:r w:rsidRPr="00D63CC1">
        <w:rPr>
          <w:sz w:val="24"/>
          <w:szCs w:val="24"/>
        </w:rPr>
        <w:t xml:space="preserve"> évig kerülhet sor.</w:t>
      </w:r>
    </w:p>
    <w:p w14:paraId="4263DE49" w14:textId="77777777" w:rsidR="00B237FE" w:rsidRPr="00D63CC1" w:rsidRDefault="00B237FE" w:rsidP="00807787">
      <w:pPr>
        <w:overflowPunct/>
        <w:jc w:val="both"/>
        <w:textAlignment w:val="auto"/>
        <w:rPr>
          <w:sz w:val="24"/>
        </w:rPr>
      </w:pPr>
    </w:p>
    <w:p w14:paraId="0C536965" w14:textId="77777777" w:rsidR="00B237FE" w:rsidRPr="00D63CC1" w:rsidRDefault="00B237FE" w:rsidP="00807787">
      <w:pPr>
        <w:overflowPunct/>
        <w:jc w:val="both"/>
        <w:textAlignment w:val="auto"/>
        <w:rPr>
          <w:sz w:val="24"/>
          <w:szCs w:val="24"/>
        </w:rPr>
      </w:pPr>
      <w:r w:rsidRPr="00D63CC1">
        <w:rPr>
          <w:sz w:val="24"/>
          <w:szCs w:val="24"/>
        </w:rPr>
        <w:t>6.2.</w:t>
      </w:r>
      <w:r w:rsidRPr="00D63CC1">
        <w:rPr>
          <w:sz w:val="20"/>
        </w:rPr>
        <w:t xml:space="preserve"> </w:t>
      </w:r>
      <w:r w:rsidRPr="00D63CC1">
        <w:rPr>
          <w:sz w:val="24"/>
          <w:szCs w:val="24"/>
        </w:rPr>
        <w:t xml:space="preserve">A Kedvezményezett a támogatott tevékenység megvalósítása során a költségvetési támogatás és a saját forrás terhére a </w:t>
      </w:r>
      <w:r w:rsidR="00BA2C77" w:rsidRPr="00D63CC1">
        <w:rPr>
          <w:sz w:val="24"/>
          <w:szCs w:val="24"/>
        </w:rPr>
        <w:t>200</w:t>
      </w:r>
      <w:r w:rsidR="00A65E8D" w:rsidRPr="00D63CC1">
        <w:rPr>
          <w:sz w:val="24"/>
          <w:szCs w:val="24"/>
        </w:rPr>
        <w:t> </w:t>
      </w:r>
      <w:r w:rsidR="00BA2C77" w:rsidRPr="00D63CC1">
        <w:rPr>
          <w:sz w:val="24"/>
          <w:szCs w:val="24"/>
        </w:rPr>
        <w:t>000,-</w:t>
      </w:r>
      <w:r w:rsidR="009837FF" w:rsidRPr="00D63CC1">
        <w:rPr>
          <w:sz w:val="24"/>
          <w:szCs w:val="24"/>
        </w:rPr>
        <w:t xml:space="preserve"> </w:t>
      </w:r>
      <w:r w:rsidR="00BA2C77" w:rsidRPr="00D63CC1">
        <w:rPr>
          <w:sz w:val="24"/>
          <w:szCs w:val="24"/>
        </w:rPr>
        <w:t>Ft</w:t>
      </w:r>
      <w:r w:rsidR="00414023" w:rsidRPr="00D63CC1">
        <w:rPr>
          <w:sz w:val="24"/>
          <w:szCs w:val="24"/>
        </w:rPr>
        <w:t>,</w:t>
      </w:r>
      <w:r w:rsidR="00BA2C77" w:rsidRPr="00D63CC1">
        <w:rPr>
          <w:sz w:val="24"/>
          <w:szCs w:val="24"/>
        </w:rPr>
        <w:t xml:space="preserve"> </w:t>
      </w:r>
      <w:r w:rsidR="00146DFE" w:rsidRPr="00D63CC1">
        <w:rPr>
          <w:sz w:val="24"/>
          <w:szCs w:val="24"/>
        </w:rPr>
        <w:t>azaz kettőszázezer forint</w:t>
      </w:r>
      <w:r w:rsidRPr="00D63CC1">
        <w:rPr>
          <w:sz w:val="24"/>
          <w:szCs w:val="24"/>
        </w:rPr>
        <w:t xml:space="preserve"> értékhatárt meghaladó értékű, áru beszerzésére vagy szolgáltatás megrendelésére irányuló szerződést kizárólag írásban köthet. E bekezdés alkalmazásában írásban kötött szerződésnek minősül az elküldött és visszaigazolt megrendelés is. Az írásbeli alak megsértésével kötött szerződés teljesítése érdekében történt kifizetés összege a támogatott tevékenység költségei között nem vehető figyelembe.</w:t>
      </w:r>
    </w:p>
    <w:p w14:paraId="76FEF71E" w14:textId="77777777" w:rsidR="00125108" w:rsidRPr="00D63CC1" w:rsidRDefault="00125108" w:rsidP="00807787">
      <w:pPr>
        <w:overflowPunct/>
        <w:jc w:val="both"/>
        <w:textAlignment w:val="auto"/>
        <w:rPr>
          <w:sz w:val="24"/>
          <w:szCs w:val="24"/>
        </w:rPr>
      </w:pPr>
    </w:p>
    <w:p w14:paraId="2E5B3947" w14:textId="77777777" w:rsidR="00125108" w:rsidRPr="00D63CC1" w:rsidRDefault="00125108" w:rsidP="00807787">
      <w:pPr>
        <w:overflowPunct/>
        <w:jc w:val="both"/>
        <w:textAlignment w:val="auto"/>
        <w:rPr>
          <w:sz w:val="24"/>
          <w:szCs w:val="24"/>
        </w:rPr>
      </w:pPr>
      <w:r w:rsidRPr="00D63CC1">
        <w:rPr>
          <w:sz w:val="24"/>
          <w:szCs w:val="24"/>
        </w:rPr>
        <w:t xml:space="preserve">Kedvezményezett tudomásul veszi, hogy </w:t>
      </w:r>
      <w:r w:rsidR="00BC3A67" w:rsidRPr="00D63CC1">
        <w:rPr>
          <w:sz w:val="24"/>
          <w:szCs w:val="24"/>
        </w:rPr>
        <w:t>100 000,- Ft, azaz százezer</w:t>
      </w:r>
      <w:r w:rsidRPr="00D63CC1">
        <w:rPr>
          <w:sz w:val="24"/>
          <w:szCs w:val="24"/>
        </w:rPr>
        <w:t xml:space="preserve"> forint feletti készpénzes kifizetés elszámolása nem lehetséges. A százezer forint összeghatár alatti számlákat is be kell nyújtani elszámolásra.</w:t>
      </w:r>
    </w:p>
    <w:p w14:paraId="7CB12A89" w14:textId="77777777" w:rsidR="00B237FE" w:rsidRPr="00D63CC1" w:rsidRDefault="00B237FE" w:rsidP="00C2084C">
      <w:pPr>
        <w:pStyle w:val="lfej"/>
        <w:jc w:val="both"/>
        <w:rPr>
          <w:strike/>
          <w:sz w:val="24"/>
          <w:szCs w:val="24"/>
        </w:rPr>
      </w:pPr>
      <w:r w:rsidRPr="00D63CC1" w:rsidDel="00D56A44">
        <w:rPr>
          <w:sz w:val="24"/>
          <w:szCs w:val="24"/>
        </w:rPr>
        <w:t xml:space="preserve"> </w:t>
      </w:r>
    </w:p>
    <w:p w14:paraId="33B9D07E" w14:textId="77777777" w:rsidR="004431EC" w:rsidRPr="00D63CC1" w:rsidRDefault="00B237FE" w:rsidP="001A2DCF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lastRenderedPageBreak/>
        <w:t xml:space="preserve">6.3. </w:t>
      </w:r>
      <w:r w:rsidR="004431EC" w:rsidRPr="00D63CC1">
        <w:rPr>
          <w:sz w:val="24"/>
          <w:szCs w:val="24"/>
        </w:rPr>
        <w:t>A Kedvezményezett köteles a támogatási összeget elkülönítetten kezelni és a támogatási összeg felhasználására nézve elkülönített számviteli nyilvántartást vezetni, illetőleg a támogatással kapcsolatos valamennyi dokumentumot (különösen a felhasználást dokumentáló számlákat, bizonylatokat, szerződéseket, egyéb okiratokat) a Támogató vagy egyéb ellenőrzésre jogosult szervek által ellenőrizhető módon kezelni és nyilvántartani</w:t>
      </w:r>
      <w:r w:rsidR="004431EC" w:rsidRPr="00D63CC1">
        <w:rPr>
          <w:b/>
          <w:sz w:val="24"/>
          <w:szCs w:val="24"/>
        </w:rPr>
        <w:t xml:space="preserve">, </w:t>
      </w:r>
      <w:r w:rsidR="004431EC" w:rsidRPr="00D63CC1">
        <w:rPr>
          <w:sz w:val="24"/>
          <w:szCs w:val="24"/>
        </w:rPr>
        <w:t xml:space="preserve">valamint </w:t>
      </w:r>
      <w:r w:rsidR="00682945" w:rsidRPr="00D63CC1">
        <w:rPr>
          <w:sz w:val="24"/>
          <w:szCs w:val="24"/>
        </w:rPr>
        <w:t xml:space="preserve">a beszámolónak </w:t>
      </w:r>
      <w:r w:rsidR="004431EC" w:rsidRPr="00D63CC1">
        <w:rPr>
          <w:sz w:val="24"/>
          <w:szCs w:val="24"/>
        </w:rPr>
        <w:t>a Támogató általi jóváhagyásától számított legalább 10 (tíz) évig megőrizni. A Kedvezményezett ezen túl is köteles minden, az ellenőrzéshez szükséges felvilágosítást és egyéb segítséget megadni.</w:t>
      </w:r>
      <w:r w:rsidR="004431EC" w:rsidRPr="00D63CC1" w:rsidDel="004431EC">
        <w:rPr>
          <w:sz w:val="24"/>
          <w:szCs w:val="24"/>
        </w:rPr>
        <w:t xml:space="preserve"> </w:t>
      </w:r>
    </w:p>
    <w:p w14:paraId="7A803C06" w14:textId="77777777" w:rsidR="00B237FE" w:rsidRPr="00D63CC1" w:rsidRDefault="00B237FE" w:rsidP="008C7D18">
      <w:pPr>
        <w:pStyle w:val="lfej"/>
        <w:tabs>
          <w:tab w:val="clear" w:pos="4536"/>
          <w:tab w:val="clear" w:pos="9072"/>
        </w:tabs>
        <w:jc w:val="both"/>
      </w:pPr>
    </w:p>
    <w:p w14:paraId="248BB29C" w14:textId="406E8966" w:rsidR="00125108" w:rsidRPr="00D63CC1" w:rsidRDefault="00B237FE" w:rsidP="00462A3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6.4.</w:t>
      </w:r>
      <w:r w:rsidRPr="00D63CC1">
        <w:rPr>
          <w:i/>
          <w:sz w:val="24"/>
          <w:szCs w:val="24"/>
        </w:rPr>
        <w:t xml:space="preserve"> </w:t>
      </w:r>
      <w:r w:rsidRPr="00D63CC1">
        <w:rPr>
          <w:sz w:val="24"/>
          <w:szCs w:val="24"/>
        </w:rPr>
        <w:t>A Kedvezményezett a támogatás felhasználásáról</w:t>
      </w:r>
      <w:r w:rsidR="00FB58CE" w:rsidRPr="00D63CC1">
        <w:rPr>
          <w:sz w:val="24"/>
          <w:szCs w:val="24"/>
        </w:rPr>
        <w:t xml:space="preserve"> </w:t>
      </w:r>
      <w:r w:rsidR="000329EB" w:rsidRPr="00D63CC1">
        <w:rPr>
          <w:sz w:val="24"/>
          <w:szCs w:val="24"/>
        </w:rPr>
        <w:t>a projekt fizikai befejezésének napjától számított</w:t>
      </w:r>
      <w:r w:rsidR="00FB58CE" w:rsidRPr="00D63CC1">
        <w:rPr>
          <w:sz w:val="24"/>
          <w:szCs w:val="24"/>
        </w:rPr>
        <w:t xml:space="preserve"> 30 napon belül</w:t>
      </w:r>
      <w:r w:rsidR="0013606C" w:rsidRPr="00D63CC1">
        <w:rPr>
          <w:sz w:val="24"/>
          <w:szCs w:val="24"/>
        </w:rPr>
        <w:t>, de</w:t>
      </w:r>
      <w:r w:rsidRPr="00D63CC1">
        <w:rPr>
          <w:sz w:val="24"/>
          <w:szCs w:val="24"/>
        </w:rPr>
        <w:t xml:space="preserve"> </w:t>
      </w:r>
      <w:r w:rsidRPr="00D63CC1">
        <w:rPr>
          <w:b/>
          <w:sz w:val="24"/>
          <w:szCs w:val="24"/>
        </w:rPr>
        <w:t xml:space="preserve">legkésőbb </w:t>
      </w:r>
      <w:r w:rsidR="00F730F2" w:rsidRPr="00D63CC1">
        <w:rPr>
          <w:b/>
          <w:sz w:val="24"/>
          <w:szCs w:val="24"/>
        </w:rPr>
        <w:t>2023</w:t>
      </w:r>
      <w:r w:rsidR="000329EB" w:rsidRPr="00D63CC1">
        <w:rPr>
          <w:b/>
          <w:sz w:val="24"/>
          <w:szCs w:val="24"/>
        </w:rPr>
        <w:t xml:space="preserve">. </w:t>
      </w:r>
      <w:r w:rsidR="00F730F2" w:rsidRPr="00D63CC1">
        <w:rPr>
          <w:b/>
          <w:sz w:val="24"/>
          <w:szCs w:val="24"/>
        </w:rPr>
        <w:t>január 31</w:t>
      </w:r>
      <w:r w:rsidR="000329EB" w:rsidRPr="00D63CC1">
        <w:rPr>
          <w:b/>
          <w:sz w:val="24"/>
          <w:szCs w:val="24"/>
        </w:rPr>
        <w:t>-</w:t>
      </w:r>
      <w:r w:rsidRPr="00D63CC1">
        <w:rPr>
          <w:b/>
          <w:sz w:val="24"/>
          <w:szCs w:val="24"/>
        </w:rPr>
        <w:t>ig</w:t>
      </w:r>
      <w:r w:rsidRPr="00D63CC1">
        <w:rPr>
          <w:i/>
          <w:sz w:val="24"/>
          <w:szCs w:val="24"/>
        </w:rPr>
        <w:t xml:space="preserve"> </w:t>
      </w:r>
      <w:r w:rsidRPr="00D63CC1">
        <w:rPr>
          <w:sz w:val="24"/>
          <w:szCs w:val="24"/>
        </w:rPr>
        <w:t xml:space="preserve">köteles szakmai beszámolót </w:t>
      </w:r>
      <w:r w:rsidR="005D135C" w:rsidRPr="00D63CC1">
        <w:rPr>
          <w:sz w:val="24"/>
          <w:szCs w:val="24"/>
        </w:rPr>
        <w:t xml:space="preserve">és pénzügyi elszámolást </w:t>
      </w:r>
      <w:r w:rsidR="00E33E3E" w:rsidRPr="00D63CC1">
        <w:rPr>
          <w:sz w:val="24"/>
          <w:szCs w:val="24"/>
        </w:rPr>
        <w:t xml:space="preserve">tartalmazó </w:t>
      </w:r>
      <w:r w:rsidR="008C7912">
        <w:rPr>
          <w:sz w:val="24"/>
          <w:szCs w:val="24"/>
        </w:rPr>
        <w:t>beszámolót</w:t>
      </w:r>
      <w:r w:rsidR="0063511F" w:rsidRPr="00D63CC1">
        <w:rPr>
          <w:sz w:val="24"/>
          <w:szCs w:val="24"/>
        </w:rPr>
        <w:t xml:space="preserve"> </w:t>
      </w:r>
      <w:r w:rsidR="005D135C" w:rsidRPr="00D63CC1">
        <w:rPr>
          <w:sz w:val="24"/>
          <w:szCs w:val="24"/>
        </w:rPr>
        <w:t xml:space="preserve">készíteni és </w:t>
      </w:r>
      <w:r w:rsidR="001335E7" w:rsidRPr="00D63CC1">
        <w:rPr>
          <w:sz w:val="24"/>
          <w:szCs w:val="24"/>
        </w:rPr>
        <w:t xml:space="preserve">elektronikusan </w:t>
      </w:r>
      <w:r w:rsidR="005D135C" w:rsidRPr="00D63CC1">
        <w:rPr>
          <w:sz w:val="24"/>
          <w:szCs w:val="24"/>
        </w:rPr>
        <w:t>átadni</w:t>
      </w:r>
      <w:r w:rsidR="0063511F" w:rsidRPr="00D63CC1">
        <w:rPr>
          <w:sz w:val="24"/>
          <w:szCs w:val="24"/>
        </w:rPr>
        <w:t xml:space="preserve"> a Támogató </w:t>
      </w:r>
      <w:r w:rsidR="001335E7" w:rsidRPr="00D63CC1">
        <w:rPr>
          <w:sz w:val="24"/>
          <w:szCs w:val="24"/>
        </w:rPr>
        <w:t>Körforgásos Gazdaság Elszámolási Főosztálya</w:t>
      </w:r>
      <w:r w:rsidR="0063511F" w:rsidRPr="00D63CC1">
        <w:rPr>
          <w:sz w:val="24"/>
          <w:szCs w:val="24"/>
        </w:rPr>
        <w:t xml:space="preserve"> részére</w:t>
      </w:r>
      <w:r w:rsidR="0054769A" w:rsidRPr="00D63CC1">
        <w:rPr>
          <w:sz w:val="24"/>
          <w:szCs w:val="24"/>
        </w:rPr>
        <w:t xml:space="preserve"> a benyújtó aláírását tartalmazó pdf formátumban</w:t>
      </w:r>
      <w:r w:rsidR="0054769A" w:rsidRPr="00D63CC1">
        <w:t xml:space="preserve"> (</w:t>
      </w:r>
      <w:hyperlink r:id="rId12" w:history="1">
        <w:r w:rsidR="007404CB" w:rsidRPr="00D63CC1">
          <w:rPr>
            <w:rStyle w:val="Hiperhivatkozs"/>
            <w:sz w:val="24"/>
            <w:szCs w:val="24"/>
          </w:rPr>
          <w:t>kgef@itm.gov.hu</w:t>
        </w:r>
      </w:hyperlink>
      <w:r w:rsidR="0054769A" w:rsidRPr="00D63CC1">
        <w:rPr>
          <w:sz w:val="24"/>
          <w:szCs w:val="24"/>
        </w:rPr>
        <w:t xml:space="preserve"> e-mail címre), valamint postai úton, cégszerűen aláírva, egy eredeti példányban.</w:t>
      </w:r>
    </w:p>
    <w:p w14:paraId="1E4FCB0A" w14:textId="77777777" w:rsidR="00671195" w:rsidRPr="00D63CC1" w:rsidRDefault="00671195" w:rsidP="00462A3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62CF33B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A Támogató részéről</w:t>
      </w:r>
      <w:r w:rsidR="00F81CD2" w:rsidRPr="00D63CC1">
        <w:rPr>
          <w:sz w:val="24"/>
          <w:szCs w:val="24"/>
        </w:rPr>
        <w:t xml:space="preserve"> a szakmai beszámoló és pénzügyi elszámolás elfogadására és a</w:t>
      </w:r>
      <w:r w:rsidRPr="00D63CC1">
        <w:rPr>
          <w:sz w:val="24"/>
          <w:szCs w:val="24"/>
        </w:rPr>
        <w:t xml:space="preserve"> </w:t>
      </w:r>
      <w:r w:rsidR="00E52702" w:rsidRPr="00D63CC1">
        <w:rPr>
          <w:sz w:val="24"/>
          <w:szCs w:val="24"/>
        </w:rPr>
        <w:t xml:space="preserve">teljesítés igazolásra </w:t>
      </w:r>
      <w:r w:rsidR="005D135C" w:rsidRPr="00D63CC1">
        <w:rPr>
          <w:sz w:val="24"/>
          <w:szCs w:val="24"/>
        </w:rPr>
        <w:t xml:space="preserve">a Támogató </w:t>
      </w:r>
      <w:r w:rsidR="0063511F" w:rsidRPr="00D63CC1">
        <w:rPr>
          <w:sz w:val="24"/>
          <w:szCs w:val="24"/>
        </w:rPr>
        <w:t>Gyártói Felelősség és Hulladékhasznosítási Főosztálya</w:t>
      </w:r>
      <w:r w:rsidR="00F81CD2" w:rsidRPr="00D63CC1">
        <w:rPr>
          <w:sz w:val="24"/>
          <w:szCs w:val="24"/>
        </w:rPr>
        <w:t xml:space="preserve"> közreműködésével</w:t>
      </w:r>
      <w:r w:rsidR="0063511F" w:rsidRPr="00D63CC1">
        <w:rPr>
          <w:sz w:val="24"/>
          <w:szCs w:val="24"/>
        </w:rPr>
        <w:t xml:space="preserve"> a</w:t>
      </w:r>
      <w:r w:rsidR="00F81CD2" w:rsidRPr="00D63CC1">
        <w:rPr>
          <w:sz w:val="24"/>
          <w:szCs w:val="24"/>
        </w:rPr>
        <w:t xml:space="preserve"> </w:t>
      </w:r>
      <w:r w:rsidR="0063511F" w:rsidRPr="00D63CC1">
        <w:rPr>
          <w:sz w:val="24"/>
          <w:szCs w:val="24"/>
        </w:rPr>
        <w:t xml:space="preserve">Körforgásos Gazdaság Elszámolási Főosztálya </w:t>
      </w:r>
      <w:r w:rsidR="00F81CD2" w:rsidRPr="00D63CC1">
        <w:rPr>
          <w:sz w:val="24"/>
          <w:szCs w:val="24"/>
        </w:rPr>
        <w:t xml:space="preserve">főosztályvezetője, </w:t>
      </w:r>
      <w:r w:rsidR="005D135C" w:rsidRPr="00D63CC1">
        <w:rPr>
          <w:sz w:val="24"/>
          <w:szCs w:val="24"/>
        </w:rPr>
        <w:t xml:space="preserve">akadályoztatása esetén helyettese </w:t>
      </w:r>
      <w:r w:rsidR="00E52702" w:rsidRPr="00D63CC1">
        <w:rPr>
          <w:sz w:val="24"/>
          <w:szCs w:val="24"/>
        </w:rPr>
        <w:t>jogosult (szakmai teljesítésigazoló)</w:t>
      </w:r>
      <w:r w:rsidR="00F81CD2" w:rsidRPr="00D63CC1">
        <w:rPr>
          <w:sz w:val="24"/>
          <w:szCs w:val="24"/>
        </w:rPr>
        <w:t>.</w:t>
      </w:r>
      <w:r w:rsidR="00227A13" w:rsidRPr="00D63CC1">
        <w:rPr>
          <w:sz w:val="24"/>
          <w:szCs w:val="24"/>
        </w:rPr>
        <w:t xml:space="preserve"> </w:t>
      </w:r>
    </w:p>
    <w:p w14:paraId="50C3690F" w14:textId="77777777" w:rsidR="006912C0" w:rsidRPr="00D63CC1" w:rsidRDefault="006912C0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3A243FB" w14:textId="132B2E79" w:rsidR="00F81CD2" w:rsidRPr="00D63CC1" w:rsidRDefault="006912C0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A projekt fizikai befejezése </w:t>
      </w:r>
      <w:r w:rsidR="00F20F2D">
        <w:rPr>
          <w:sz w:val="24"/>
          <w:szCs w:val="24"/>
        </w:rPr>
        <w:t>a beszerzett eszköz(ök)re vonatkozó</w:t>
      </w:r>
      <w:r w:rsidRPr="00D63CC1">
        <w:rPr>
          <w:sz w:val="24"/>
          <w:szCs w:val="24"/>
        </w:rPr>
        <w:t xml:space="preserve"> üzembe helyezési jegyzőkönyv kiállításának a napja. </w:t>
      </w:r>
    </w:p>
    <w:p w14:paraId="3316E4BA" w14:textId="77777777" w:rsidR="00B237FE" w:rsidRPr="00D63CC1" w:rsidRDefault="00B237FE" w:rsidP="008F787B">
      <w:pPr>
        <w:overflowPunct/>
        <w:jc w:val="both"/>
        <w:textAlignment w:val="auto"/>
        <w:rPr>
          <w:sz w:val="24"/>
        </w:rPr>
      </w:pPr>
    </w:p>
    <w:p w14:paraId="105186D2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6.5. A </w:t>
      </w:r>
      <w:r w:rsidR="00F610C8" w:rsidRPr="00D63CC1">
        <w:rPr>
          <w:sz w:val="24"/>
          <w:szCs w:val="24"/>
        </w:rPr>
        <w:t>szakmai</w:t>
      </w:r>
      <w:r w:rsidRPr="00D63CC1">
        <w:rPr>
          <w:sz w:val="24"/>
          <w:szCs w:val="24"/>
        </w:rPr>
        <w:t xml:space="preserve"> beszámolónak és a</w:t>
      </w:r>
      <w:r w:rsidR="00F610C8" w:rsidRPr="00D63CC1">
        <w:rPr>
          <w:sz w:val="24"/>
          <w:szCs w:val="24"/>
        </w:rPr>
        <w:t xml:space="preserve"> pénzügyi</w:t>
      </w:r>
      <w:r w:rsidRPr="00D63CC1">
        <w:rPr>
          <w:sz w:val="24"/>
          <w:szCs w:val="24"/>
        </w:rPr>
        <w:t xml:space="preserve"> elszámolásnak a következőket kell tartalmaznia:</w:t>
      </w:r>
    </w:p>
    <w:p w14:paraId="22ADD233" w14:textId="77777777" w:rsidR="00B237FE" w:rsidRPr="00D63CC1" w:rsidRDefault="00B237FE" w:rsidP="008C7912">
      <w:pPr>
        <w:pStyle w:val="lfej"/>
        <w:numPr>
          <w:ilvl w:val="0"/>
          <w:numId w:val="1"/>
        </w:numPr>
        <w:tabs>
          <w:tab w:val="clear" w:pos="4536"/>
          <w:tab w:val="clear" w:pos="9072"/>
          <w:tab w:val="left" w:pos="426"/>
        </w:tabs>
        <w:overflowPunct/>
        <w:autoSpaceDE/>
        <w:autoSpaceDN/>
        <w:adjustRightInd/>
        <w:ind w:hanging="540"/>
        <w:jc w:val="both"/>
        <w:textAlignment w:val="auto"/>
        <w:rPr>
          <w:sz w:val="24"/>
          <w:szCs w:val="24"/>
        </w:rPr>
      </w:pPr>
      <w:r w:rsidRPr="00D63CC1">
        <w:rPr>
          <w:sz w:val="24"/>
          <w:szCs w:val="24"/>
        </w:rPr>
        <w:t>szakmai beszámoló: szakmai értékelés a támogatás céljának megvalósulásáról;</w:t>
      </w:r>
    </w:p>
    <w:p w14:paraId="0165B2F1" w14:textId="1473DFBB" w:rsidR="00EE599A" w:rsidRPr="00D63CC1" w:rsidRDefault="00B237FE" w:rsidP="00BD753C">
      <w:pPr>
        <w:pStyle w:val="lfej"/>
        <w:tabs>
          <w:tab w:val="clear" w:pos="4536"/>
          <w:tab w:val="center" w:pos="-1560"/>
          <w:tab w:val="left" w:pos="426"/>
        </w:tabs>
        <w:ind w:left="426" w:hanging="426"/>
        <w:jc w:val="both"/>
        <w:rPr>
          <w:sz w:val="24"/>
          <w:szCs w:val="24"/>
        </w:rPr>
      </w:pPr>
      <w:r w:rsidRPr="00D63CC1">
        <w:rPr>
          <w:i/>
          <w:sz w:val="24"/>
          <w:szCs w:val="24"/>
        </w:rPr>
        <w:t>b)</w:t>
      </w:r>
      <w:r w:rsidRPr="00D63CC1">
        <w:rPr>
          <w:sz w:val="24"/>
          <w:szCs w:val="24"/>
        </w:rPr>
        <w:tab/>
        <w:t>pénzügyi elszámolás</w:t>
      </w:r>
      <w:r w:rsidR="00EE599A" w:rsidRPr="00D63CC1">
        <w:rPr>
          <w:sz w:val="24"/>
          <w:szCs w:val="24"/>
        </w:rPr>
        <w:t xml:space="preserve"> </w:t>
      </w:r>
    </w:p>
    <w:p w14:paraId="358E74CF" w14:textId="77777777" w:rsidR="00EE599A" w:rsidRPr="00D63CC1" w:rsidRDefault="00EE599A" w:rsidP="00BD753C">
      <w:pPr>
        <w:pStyle w:val="lfej"/>
        <w:tabs>
          <w:tab w:val="clear" w:pos="4536"/>
          <w:tab w:val="center" w:pos="-1560"/>
        </w:tabs>
        <w:ind w:left="709" w:hanging="283"/>
        <w:jc w:val="both"/>
        <w:rPr>
          <w:sz w:val="24"/>
          <w:szCs w:val="24"/>
        </w:rPr>
      </w:pPr>
      <w:r w:rsidRPr="00D63CC1">
        <w:rPr>
          <w:i/>
          <w:sz w:val="24"/>
          <w:szCs w:val="24"/>
        </w:rPr>
        <w:t>ba.)</w:t>
      </w:r>
      <w:r w:rsidRPr="00D63CC1">
        <w:rPr>
          <w:sz w:val="24"/>
          <w:szCs w:val="24"/>
        </w:rPr>
        <w:t xml:space="preserve"> a pénzügyi elszámolás kötelező tartalmi elemei</w:t>
      </w:r>
      <w:r w:rsidR="00B237FE" w:rsidRPr="00D63CC1">
        <w:rPr>
          <w:sz w:val="24"/>
          <w:szCs w:val="24"/>
        </w:rPr>
        <w:t xml:space="preserve">: </w:t>
      </w:r>
    </w:p>
    <w:p w14:paraId="3523F7F3" w14:textId="7100B5BA" w:rsidR="00EE599A" w:rsidRPr="00D63CC1" w:rsidRDefault="00B237FE" w:rsidP="00835ECA">
      <w:pPr>
        <w:pStyle w:val="lfej"/>
        <w:numPr>
          <w:ilvl w:val="0"/>
          <w:numId w:val="18"/>
        </w:numPr>
        <w:tabs>
          <w:tab w:val="clear" w:pos="4536"/>
          <w:tab w:val="center" w:pos="-1560"/>
          <w:tab w:val="left" w:pos="1134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a </w:t>
      </w:r>
      <w:r w:rsidR="00373748" w:rsidRPr="00D63CC1">
        <w:rPr>
          <w:sz w:val="24"/>
          <w:szCs w:val="24"/>
        </w:rPr>
        <w:t xml:space="preserve">támogatott tevékenység időtartamához </w:t>
      </w:r>
      <w:r w:rsidRPr="00D63CC1">
        <w:rPr>
          <w:sz w:val="24"/>
          <w:szCs w:val="24"/>
        </w:rPr>
        <w:t>igazodó, a Kedvezményezett</w:t>
      </w:r>
      <w:r w:rsidR="009D2325" w:rsidRPr="00D63CC1">
        <w:rPr>
          <w:sz w:val="24"/>
          <w:szCs w:val="24"/>
        </w:rPr>
        <w:t xml:space="preserve"> </w:t>
      </w:r>
      <w:r w:rsidR="005805A4" w:rsidRPr="00D63CC1">
        <w:rPr>
          <w:sz w:val="24"/>
          <w:szCs w:val="24"/>
        </w:rPr>
        <w:t>é</w:t>
      </w:r>
      <w:r w:rsidR="00FF4C68" w:rsidRPr="00D63CC1">
        <w:rPr>
          <w:sz w:val="24"/>
          <w:szCs w:val="24"/>
        </w:rPr>
        <w:t xml:space="preserve">s az 5.4. pontban meghatározott </w:t>
      </w:r>
      <w:r w:rsidR="009D2325" w:rsidRPr="00D63CC1">
        <w:rPr>
          <w:sz w:val="24"/>
          <w:szCs w:val="24"/>
        </w:rPr>
        <w:t>Közreműködő</w:t>
      </w:r>
      <w:r w:rsidR="00DD5249" w:rsidRPr="00D63CC1">
        <w:rPr>
          <w:sz w:val="24"/>
          <w:szCs w:val="24"/>
        </w:rPr>
        <w:t>(</w:t>
      </w:r>
      <w:r w:rsidR="009D2325" w:rsidRPr="00D63CC1">
        <w:rPr>
          <w:sz w:val="24"/>
          <w:szCs w:val="24"/>
        </w:rPr>
        <w:t>k)</w:t>
      </w:r>
      <w:r w:rsidR="00F80D2C" w:rsidRPr="00D63CC1">
        <w:rPr>
          <w:color w:val="FF6600"/>
        </w:rPr>
        <w:t xml:space="preserve"> </w:t>
      </w:r>
      <w:r w:rsidRPr="00D63CC1">
        <w:rPr>
          <w:sz w:val="24"/>
          <w:szCs w:val="24"/>
        </w:rPr>
        <w:t>nevére szóló számlák,</w:t>
      </w:r>
      <w:r w:rsidR="000E4F25" w:rsidRPr="00D63CC1">
        <w:rPr>
          <w:sz w:val="24"/>
          <w:szCs w:val="24"/>
        </w:rPr>
        <w:t xml:space="preserve"> Közreműködő(k) és a Kedvezményezett közötti szerződés, </w:t>
      </w:r>
      <w:r w:rsidRPr="00D63CC1">
        <w:rPr>
          <w:sz w:val="24"/>
          <w:szCs w:val="24"/>
        </w:rPr>
        <w:t xml:space="preserve">a beruházás aktiválását igazoló számviteli okmányok, egyéb számviteli és adóhatósági felhasználásra alkalmas helyettesítő okiratok, bizonylatok adataival megegyezően kitöltött, a jelen </w:t>
      </w:r>
      <w:r w:rsidR="0032228B" w:rsidRPr="00D63CC1">
        <w:rPr>
          <w:sz w:val="24"/>
          <w:szCs w:val="24"/>
        </w:rPr>
        <w:t xml:space="preserve">támogatói okirat </w:t>
      </w:r>
      <w:r w:rsidR="009D2325" w:rsidRPr="00D63CC1">
        <w:rPr>
          <w:sz w:val="24"/>
          <w:szCs w:val="24"/>
        </w:rPr>
        <w:t>III.</w:t>
      </w:r>
      <w:r w:rsidRPr="00D63CC1">
        <w:rPr>
          <w:sz w:val="24"/>
          <w:szCs w:val="24"/>
        </w:rPr>
        <w:t xml:space="preserve"> számú mellékletét képező számlaösszesítő</w:t>
      </w:r>
      <w:r w:rsidR="007628F3" w:rsidRPr="00D63CC1">
        <w:rPr>
          <w:sz w:val="24"/>
          <w:szCs w:val="24"/>
        </w:rPr>
        <w:t>,</w:t>
      </w:r>
    </w:p>
    <w:p w14:paraId="3FEC06E9" w14:textId="77777777" w:rsidR="00B01045" w:rsidRDefault="000547DA" w:rsidP="0055397D">
      <w:pPr>
        <w:pStyle w:val="lfej"/>
        <w:numPr>
          <w:ilvl w:val="0"/>
          <w:numId w:val="18"/>
        </w:numPr>
        <w:tabs>
          <w:tab w:val="clear" w:pos="4536"/>
          <w:tab w:val="clear" w:pos="9072"/>
          <w:tab w:val="center" w:pos="-1560"/>
          <w:tab w:val="left" w:pos="1134"/>
          <w:tab w:val="left" w:pos="1276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63CC1">
        <w:rPr>
          <w:sz w:val="24"/>
          <w:szCs w:val="24"/>
        </w:rPr>
        <w:t>A</w:t>
      </w:r>
      <w:r w:rsidR="00EE599A" w:rsidRPr="00D63CC1">
        <w:rPr>
          <w:sz w:val="24"/>
          <w:szCs w:val="24"/>
        </w:rPr>
        <w:t xml:space="preserve"> Kedvezményezett a felhasználást dokumentáló eredeti számlákra, bizonylatokra, egyéb okiratokra köteles ráírni: „</w:t>
      </w:r>
      <w:r w:rsidR="00C70E0E" w:rsidRPr="00D63CC1">
        <w:rPr>
          <w:sz w:val="24"/>
          <w:szCs w:val="24"/>
        </w:rPr>
        <w:t>Innovációs és Technológiai</w:t>
      </w:r>
      <w:r w:rsidR="00EE599A" w:rsidRPr="00D63CC1">
        <w:rPr>
          <w:sz w:val="24"/>
          <w:szCs w:val="24"/>
        </w:rPr>
        <w:t xml:space="preserve"> Minisztérium felé ………. Ft (azaz ……………………….. forint) összegben a(z) </w:t>
      </w:r>
      <w:r w:rsidR="00EE599A" w:rsidRPr="00D63CC1">
        <w:rPr>
          <w:sz w:val="24"/>
          <w:szCs w:val="24"/>
        </w:rPr>
        <w:lastRenderedPageBreak/>
        <w:t xml:space="preserve">………….. iktatószámú </w:t>
      </w:r>
      <w:r w:rsidR="009837FF" w:rsidRPr="00D63CC1">
        <w:rPr>
          <w:sz w:val="24"/>
          <w:szCs w:val="24"/>
        </w:rPr>
        <w:t xml:space="preserve">támogatói </w:t>
      </w:r>
      <w:r w:rsidR="00033D7D" w:rsidRPr="00D63CC1">
        <w:rPr>
          <w:sz w:val="24"/>
          <w:szCs w:val="24"/>
        </w:rPr>
        <w:t xml:space="preserve">okirat </w:t>
      </w:r>
      <w:r w:rsidR="00EE599A" w:rsidRPr="00D63CC1">
        <w:rPr>
          <w:sz w:val="24"/>
          <w:szCs w:val="24"/>
        </w:rPr>
        <w:t>keretében elszámolva”</w:t>
      </w:r>
      <w:r w:rsidR="004321D4">
        <w:rPr>
          <w:sz w:val="24"/>
          <w:szCs w:val="24"/>
        </w:rPr>
        <w:t>.</w:t>
      </w:r>
    </w:p>
    <w:p w14:paraId="5CD1E61E" w14:textId="77777777" w:rsidR="00871AFC" w:rsidRPr="00D63CC1" w:rsidRDefault="00871AFC" w:rsidP="0055397D">
      <w:pPr>
        <w:pStyle w:val="lfej"/>
        <w:numPr>
          <w:ilvl w:val="0"/>
          <w:numId w:val="18"/>
        </w:numPr>
        <w:tabs>
          <w:tab w:val="clear" w:pos="4536"/>
          <w:tab w:val="clear" w:pos="9072"/>
          <w:tab w:val="center" w:pos="-1560"/>
          <w:tab w:val="left" w:pos="1134"/>
          <w:tab w:val="left" w:pos="1276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</w:p>
    <w:p w14:paraId="7B76060E" w14:textId="77777777" w:rsidR="00AD072B" w:rsidRPr="00D63CC1" w:rsidRDefault="00EE599A" w:rsidP="00302A1D">
      <w:pPr>
        <w:pStyle w:val="lfej"/>
        <w:tabs>
          <w:tab w:val="clear" w:pos="4536"/>
          <w:tab w:val="clear" w:pos="9072"/>
        </w:tabs>
        <w:ind w:left="426"/>
        <w:jc w:val="both"/>
        <w:rPr>
          <w:color w:val="F79646" w:themeColor="accent6"/>
          <w:sz w:val="24"/>
          <w:szCs w:val="24"/>
        </w:rPr>
      </w:pPr>
      <w:r w:rsidRPr="00D63CC1">
        <w:rPr>
          <w:i/>
          <w:sz w:val="24"/>
          <w:szCs w:val="24"/>
        </w:rPr>
        <w:t>bb.)</w:t>
      </w:r>
      <w:r w:rsidR="009F2CF9" w:rsidRPr="00D63CC1">
        <w:rPr>
          <w:sz w:val="24"/>
          <w:szCs w:val="24"/>
        </w:rPr>
        <w:t xml:space="preserve"> </w:t>
      </w:r>
      <w:r w:rsidR="00B237FE" w:rsidRPr="00D63CC1">
        <w:rPr>
          <w:sz w:val="24"/>
          <w:szCs w:val="24"/>
        </w:rPr>
        <w:t xml:space="preserve">A pénzügyi elszámolás során azon gazdasági események esetén, amelyeknél az ellenérték külföldi pénznemben került meghatározásra </w:t>
      </w:r>
      <w:r w:rsidR="000C29DF" w:rsidRPr="00D63CC1">
        <w:rPr>
          <w:sz w:val="24"/>
          <w:szCs w:val="24"/>
        </w:rPr>
        <w:t xml:space="preserve">- </w:t>
      </w:r>
      <w:r w:rsidR="00B237FE" w:rsidRPr="00D63CC1">
        <w:rPr>
          <w:sz w:val="24"/>
          <w:szCs w:val="24"/>
        </w:rPr>
        <w:t xml:space="preserve">és így a gazdasági eseményt alátámasztó bizonylat (számla, számviteli bizonylat) is külföldi pénznemre szól, </w:t>
      </w:r>
      <w:r w:rsidR="000C29DF" w:rsidRPr="00D63CC1">
        <w:rPr>
          <w:sz w:val="24"/>
          <w:szCs w:val="24"/>
        </w:rPr>
        <w:t xml:space="preserve">- </w:t>
      </w:r>
      <w:r w:rsidR="00B237FE" w:rsidRPr="00D63CC1">
        <w:rPr>
          <w:sz w:val="24"/>
          <w:szCs w:val="24"/>
        </w:rPr>
        <w:t xml:space="preserve">annak végösszegét és </w:t>
      </w:r>
      <w:r w:rsidR="000C29DF" w:rsidRPr="00D63CC1">
        <w:rPr>
          <w:sz w:val="24"/>
          <w:szCs w:val="24"/>
        </w:rPr>
        <w:t xml:space="preserve">az </w:t>
      </w:r>
      <w:r w:rsidR="00B237FE" w:rsidRPr="00D63CC1">
        <w:rPr>
          <w:sz w:val="24"/>
          <w:szCs w:val="24"/>
        </w:rPr>
        <w:t>arra tekintettel elszámolható költség összegét a számlán, számviteli bizonylaton megjelölt teljesítés időpontjában érvényes, a Magyar Nemzeti Bank által közzétett középárfolyamon kell forintra átszámítani. A Magyar Nemzeti Bank által nem jegyzett pénznemben kiállított számla, számviteli bizonylat esetén az Európai Központi Bank által</w:t>
      </w:r>
      <w:r w:rsidR="00AD072B" w:rsidRPr="00D63CC1">
        <w:rPr>
          <w:sz w:val="24"/>
          <w:szCs w:val="24"/>
        </w:rPr>
        <w:t xml:space="preserve"> közzétett</w:t>
      </w:r>
      <w:r w:rsidR="00B237FE" w:rsidRPr="00D63CC1">
        <w:rPr>
          <w:sz w:val="24"/>
          <w:szCs w:val="24"/>
        </w:rPr>
        <w:t xml:space="preserve"> középárfolyamon kell </w:t>
      </w:r>
      <w:r w:rsidR="007C6C4F" w:rsidRPr="00D63CC1">
        <w:rPr>
          <w:sz w:val="24"/>
          <w:szCs w:val="24"/>
        </w:rPr>
        <w:t xml:space="preserve">devizára </w:t>
      </w:r>
      <w:r w:rsidR="00B237FE" w:rsidRPr="00D63CC1">
        <w:rPr>
          <w:sz w:val="24"/>
          <w:szCs w:val="24"/>
        </w:rPr>
        <w:t xml:space="preserve">átváltani. </w:t>
      </w:r>
      <w:r w:rsidR="00AD072B" w:rsidRPr="00D63CC1">
        <w:rPr>
          <w:sz w:val="24"/>
          <w:szCs w:val="24"/>
        </w:rPr>
        <w:t>A</w:t>
      </w:r>
      <w:r w:rsidR="00F610C8" w:rsidRPr="00D63CC1">
        <w:rPr>
          <w:sz w:val="24"/>
          <w:szCs w:val="24"/>
        </w:rPr>
        <w:t xml:space="preserve"> pénzügyi</w:t>
      </w:r>
      <w:r w:rsidR="00AD072B" w:rsidRPr="00D63CC1">
        <w:rPr>
          <w:sz w:val="24"/>
          <w:szCs w:val="24"/>
        </w:rPr>
        <w:t xml:space="preserve"> elszámolásba a számlák, számviteli bizonylatok (fentiek alapján számított) forintban kifejezett értékét kell beállítani. </w:t>
      </w:r>
      <w:r w:rsidR="00121A8C" w:rsidRPr="00D63CC1">
        <w:rPr>
          <w:sz w:val="24"/>
          <w:szCs w:val="24"/>
        </w:rPr>
        <w:t>A számlaösszesítőn a forintra való átszámítás során alkalmazott árfolyamot fel kell tüntetni, és a termék/szolgáltatás megnevezése oszlopba a számla tárgyát magyar nyelven kell beírni.</w:t>
      </w:r>
      <w:r w:rsidR="00E00325" w:rsidRPr="00D63CC1">
        <w:rPr>
          <w:color w:val="F79646" w:themeColor="accent6"/>
          <w:sz w:val="24"/>
          <w:szCs w:val="24"/>
        </w:rPr>
        <w:t xml:space="preserve"> </w:t>
      </w:r>
    </w:p>
    <w:p w14:paraId="79D33C45" w14:textId="77777777" w:rsidR="00D06C4B" w:rsidRPr="00D63CC1" w:rsidRDefault="00D06C4B" w:rsidP="00302A1D">
      <w:pPr>
        <w:pStyle w:val="lfej"/>
        <w:tabs>
          <w:tab w:val="clear" w:pos="4536"/>
          <w:tab w:val="clear" w:pos="9072"/>
        </w:tabs>
        <w:ind w:left="426"/>
        <w:jc w:val="both"/>
        <w:rPr>
          <w:sz w:val="24"/>
          <w:szCs w:val="24"/>
        </w:rPr>
      </w:pPr>
    </w:p>
    <w:p w14:paraId="37BC2691" w14:textId="01ED41DF" w:rsidR="008C5B6C" w:rsidRPr="00D63CC1" w:rsidRDefault="00781076" w:rsidP="00814CD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   </w:t>
      </w:r>
      <w:r w:rsidRPr="00D63CC1">
        <w:rPr>
          <w:i/>
          <w:sz w:val="24"/>
          <w:szCs w:val="24"/>
        </w:rPr>
        <w:t>c)</w:t>
      </w:r>
      <w:r w:rsidRPr="00D63CC1">
        <w:rPr>
          <w:sz w:val="24"/>
          <w:szCs w:val="24"/>
        </w:rPr>
        <w:t xml:space="preserve"> </w:t>
      </w:r>
      <w:r w:rsidR="008C5B6C" w:rsidRPr="00D63CC1">
        <w:rPr>
          <w:sz w:val="24"/>
          <w:szCs w:val="24"/>
        </w:rPr>
        <w:t xml:space="preserve">A pénzügyi elszámolás ellenőrzése során a Támogató ellenőrzi a beszámolóhoz csatolt, a támogatott tevékenység megvalósításához kapcsolódó költségeket igazoló számviteli bizonylatokról készített összesítőt oly módon, hogy az összesítőn feltüntetett </w:t>
      </w:r>
      <w:r w:rsidR="008C5B6C" w:rsidRPr="00D63CC1">
        <w:rPr>
          <w:b/>
          <w:bCs/>
          <w:sz w:val="24"/>
          <w:szCs w:val="24"/>
        </w:rPr>
        <w:t>valamennyi bizonylat létezését</w:t>
      </w:r>
      <w:r w:rsidR="008C5B6C" w:rsidRPr="00D63CC1">
        <w:rPr>
          <w:sz w:val="24"/>
          <w:szCs w:val="24"/>
        </w:rPr>
        <w:t xml:space="preserve"> és az összesítővel való egyezőségének meglétét </w:t>
      </w:r>
      <w:r w:rsidR="008C5B6C" w:rsidRPr="00D63CC1">
        <w:rPr>
          <w:b/>
          <w:sz w:val="24"/>
          <w:szCs w:val="24"/>
        </w:rPr>
        <w:t xml:space="preserve">a záradékolt eredeti bizonylatok hiteles másolatainak bekérésével vizsgálja. </w:t>
      </w:r>
      <w:r w:rsidR="0008588C" w:rsidRPr="009708A8">
        <w:rPr>
          <w:sz w:val="24"/>
          <w:szCs w:val="24"/>
        </w:rPr>
        <w:t>Hiteles másolatként a Kedvezményezett képviseletére jogosult vagy az általa meghatalmazott személy által aláírt másolat fogadható el.</w:t>
      </w:r>
    </w:p>
    <w:p w14:paraId="48205A1F" w14:textId="77777777" w:rsidR="00B237FE" w:rsidRPr="00D63CC1" w:rsidRDefault="00B237FE" w:rsidP="00462A3B">
      <w:pPr>
        <w:tabs>
          <w:tab w:val="left" w:pos="567"/>
        </w:tabs>
        <w:jc w:val="both"/>
      </w:pPr>
    </w:p>
    <w:p w14:paraId="1C2E421D" w14:textId="77777777" w:rsidR="00781076" w:rsidRPr="00D63CC1" w:rsidRDefault="00B237FE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6.6. A Kedvezményezett a </w:t>
      </w:r>
      <w:r w:rsidR="00F610C8" w:rsidRPr="00D63CC1">
        <w:rPr>
          <w:sz w:val="24"/>
          <w:szCs w:val="24"/>
        </w:rPr>
        <w:t xml:space="preserve">szakmai </w:t>
      </w:r>
      <w:r w:rsidRPr="00D63CC1">
        <w:rPr>
          <w:sz w:val="24"/>
          <w:szCs w:val="24"/>
        </w:rPr>
        <w:t>beszámolót és a</w:t>
      </w:r>
      <w:r w:rsidR="00F610C8" w:rsidRPr="00D63CC1">
        <w:rPr>
          <w:sz w:val="24"/>
          <w:szCs w:val="24"/>
        </w:rPr>
        <w:t xml:space="preserve"> pénzügyi</w:t>
      </w:r>
      <w:r w:rsidRPr="00D63CC1">
        <w:rPr>
          <w:sz w:val="24"/>
          <w:szCs w:val="24"/>
        </w:rPr>
        <w:t xml:space="preserve"> elszámolást úgy köteles elkészíteni, hogy az alkalmas legyen a támogatás felhasználásának részletes ellenőrzésére.</w:t>
      </w:r>
      <w:r w:rsidR="000F18AB" w:rsidRPr="00D63CC1">
        <w:rPr>
          <w:sz w:val="24"/>
          <w:szCs w:val="24"/>
        </w:rPr>
        <w:t xml:space="preserve"> </w:t>
      </w:r>
      <w:r w:rsidR="00460AF3" w:rsidRPr="00D63CC1">
        <w:rPr>
          <w:sz w:val="24"/>
          <w:szCs w:val="24"/>
        </w:rPr>
        <w:t>Az összesítő tartalmazza a számlaösszesítő adataival együtt az elszámolás részét képező költséget igazoló számviteli bizonylatok sorszámát, a kiállításának keltét, a teljesítésének dátumát, a gazdasági esemény rövid leírását, nettó összegét, bruttó összegét, a támogatás terhére elszámolt összeget, a számviteli bizonylat kiállítójának nevét, adószámát, a pénzügyi teljesítés időpontját, valamint a Kedvezményezett képviseletére jogosult vagy az általa meghatalmazott személy aláírását.</w:t>
      </w:r>
    </w:p>
    <w:p w14:paraId="35AB06C3" w14:textId="77777777" w:rsidR="00460AF3" w:rsidRPr="00D63CC1" w:rsidRDefault="00460AF3" w:rsidP="008F787B">
      <w:pPr>
        <w:jc w:val="both"/>
        <w:rPr>
          <w:sz w:val="24"/>
          <w:szCs w:val="24"/>
        </w:rPr>
      </w:pPr>
    </w:p>
    <w:p w14:paraId="7D2F3177" w14:textId="77777777" w:rsidR="00460AF3" w:rsidRPr="00D63CC1" w:rsidRDefault="00460AF3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A pénzügyi elszámolás dokumentumait a számlaösszesítő szerinti sorszámmal ellátva és sorba rendezve (számla/számlát helyettesítő bizonylat, kifizetés bizonylata, megrendelés/szerződés, teljesítésigazolás, árajánlatok, üzembe helyezési jegyzőkönyvek, szakmai dokumentumok, műszaki átadás-átvételi jegyzőkönyvek, továbbá egyéb dokumentumok) sorrendben lefűzve kell ellenőrzésre benyújtani. Az előbbieknek nem megfelelő, széteső elszámolási dokumentáció ellenőrzés nélkül újbóli összeállítás céljára hiánypótlás keretében visszaküldésre kerül.</w:t>
      </w:r>
    </w:p>
    <w:p w14:paraId="16899F24" w14:textId="77777777" w:rsidR="00460AF3" w:rsidRPr="00D63CC1" w:rsidRDefault="00460AF3" w:rsidP="008F787B">
      <w:pPr>
        <w:jc w:val="both"/>
        <w:rPr>
          <w:sz w:val="24"/>
          <w:szCs w:val="24"/>
        </w:rPr>
      </w:pPr>
    </w:p>
    <w:p w14:paraId="38AAD3C3" w14:textId="77777777" w:rsidR="00460AF3" w:rsidRPr="00D63CC1" w:rsidRDefault="00460AF3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A banki átutalással teljesített kifizetések igazolásául minden esetben csatolni kell a megfelelő bankszámlakivonatot, megjelölve rajta az adott tételt. Amennyiben egy bankszámlakivonathoz több elszámolt számla is tartozik, a kivonatot elegendő egy hiteles másolati példányban csatolni, azonban a kivonaton meg kell jelölni az elszámolással érintett tételeket a számlaösszesítő sorszámai feltüntetésével.</w:t>
      </w:r>
    </w:p>
    <w:p w14:paraId="0C8AB5B6" w14:textId="77777777" w:rsidR="00460AF3" w:rsidRPr="00D63CC1" w:rsidRDefault="00460AF3" w:rsidP="008F787B">
      <w:pPr>
        <w:jc w:val="both"/>
        <w:rPr>
          <w:sz w:val="24"/>
          <w:szCs w:val="24"/>
        </w:rPr>
      </w:pPr>
    </w:p>
    <w:p w14:paraId="4069C0BD" w14:textId="77777777" w:rsidR="00781076" w:rsidRPr="00D63CC1" w:rsidRDefault="00781076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6.6.1. </w:t>
      </w:r>
      <w:r w:rsidR="00B237FE" w:rsidRPr="00D63CC1">
        <w:rPr>
          <w:sz w:val="24"/>
          <w:szCs w:val="24"/>
        </w:rPr>
        <w:t xml:space="preserve">A Támogató a </w:t>
      </w:r>
      <w:r w:rsidR="00F610C8" w:rsidRPr="00D63CC1">
        <w:rPr>
          <w:sz w:val="24"/>
          <w:szCs w:val="24"/>
        </w:rPr>
        <w:t xml:space="preserve">szakmai </w:t>
      </w:r>
      <w:r w:rsidR="00B237FE" w:rsidRPr="00D63CC1">
        <w:rPr>
          <w:sz w:val="24"/>
          <w:szCs w:val="24"/>
        </w:rPr>
        <w:t>beszámolót és a</w:t>
      </w:r>
      <w:r w:rsidR="00F610C8" w:rsidRPr="00D63CC1">
        <w:rPr>
          <w:sz w:val="24"/>
          <w:szCs w:val="24"/>
        </w:rPr>
        <w:t xml:space="preserve"> pénzügyi</w:t>
      </w:r>
      <w:r w:rsidR="00B237FE" w:rsidRPr="00D63CC1">
        <w:rPr>
          <w:sz w:val="24"/>
          <w:szCs w:val="24"/>
        </w:rPr>
        <w:t xml:space="preserve"> elszámolást a beérkezést követő </w:t>
      </w:r>
      <w:r w:rsidR="00494B20" w:rsidRPr="00D63CC1">
        <w:rPr>
          <w:sz w:val="24"/>
          <w:szCs w:val="24"/>
        </w:rPr>
        <w:t>6</w:t>
      </w:r>
      <w:r w:rsidR="00B237FE" w:rsidRPr="00D63CC1">
        <w:rPr>
          <w:sz w:val="24"/>
          <w:szCs w:val="24"/>
        </w:rPr>
        <w:t xml:space="preserve">0 </w:t>
      </w:r>
      <w:r w:rsidR="003C7387" w:rsidRPr="00D63CC1">
        <w:rPr>
          <w:sz w:val="24"/>
          <w:szCs w:val="24"/>
        </w:rPr>
        <w:t xml:space="preserve">(hatvan) </w:t>
      </w:r>
      <w:r w:rsidR="00B237FE" w:rsidRPr="00D63CC1">
        <w:rPr>
          <w:sz w:val="24"/>
          <w:szCs w:val="24"/>
        </w:rPr>
        <w:t>napon belül megvizsgálja, és dönt annak elfogadásáról, illetve elutasításáról. A Támogató döntéséről és az esetleg jogosulatlanul igénybe vett</w:t>
      </w:r>
      <w:r w:rsidR="00DE70F6" w:rsidRPr="00D63CC1">
        <w:rPr>
          <w:sz w:val="24"/>
          <w:szCs w:val="24"/>
        </w:rPr>
        <w:t>, és a Kedvezményezett által 7.</w:t>
      </w:r>
      <w:r w:rsidR="00E00325" w:rsidRPr="00D63CC1">
        <w:rPr>
          <w:sz w:val="24"/>
          <w:szCs w:val="24"/>
        </w:rPr>
        <w:t>6</w:t>
      </w:r>
      <w:r w:rsidR="00DE70F6" w:rsidRPr="00D63CC1">
        <w:rPr>
          <w:sz w:val="24"/>
          <w:szCs w:val="24"/>
        </w:rPr>
        <w:t>. pont szerint jelzett fel nem használt</w:t>
      </w:r>
      <w:r w:rsidR="00B237FE" w:rsidRPr="00D63CC1">
        <w:rPr>
          <w:sz w:val="24"/>
          <w:szCs w:val="24"/>
        </w:rPr>
        <w:t xml:space="preserve"> támogatás visszafizetésének kötelezettségéről 5 </w:t>
      </w:r>
      <w:r w:rsidR="003C7387" w:rsidRPr="00D63CC1">
        <w:rPr>
          <w:sz w:val="24"/>
          <w:szCs w:val="24"/>
        </w:rPr>
        <w:t xml:space="preserve">(öt) </w:t>
      </w:r>
      <w:r w:rsidR="00B237FE" w:rsidRPr="00D63CC1">
        <w:rPr>
          <w:sz w:val="24"/>
          <w:szCs w:val="24"/>
        </w:rPr>
        <w:t xml:space="preserve">napon belül írásban értesíti a Kedvezményezettet. </w:t>
      </w:r>
    </w:p>
    <w:p w14:paraId="3413E049" w14:textId="77777777" w:rsidR="00781076" w:rsidRPr="00D63CC1" w:rsidRDefault="00781076" w:rsidP="008F787B">
      <w:pPr>
        <w:jc w:val="both"/>
        <w:rPr>
          <w:sz w:val="24"/>
          <w:szCs w:val="24"/>
        </w:rPr>
      </w:pPr>
    </w:p>
    <w:p w14:paraId="79903140" w14:textId="77777777" w:rsidR="000C29DF" w:rsidRPr="00D63CC1" w:rsidRDefault="00781076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6.6.2. </w:t>
      </w:r>
      <w:r w:rsidR="00B237FE" w:rsidRPr="00D63CC1">
        <w:rPr>
          <w:sz w:val="24"/>
          <w:szCs w:val="24"/>
        </w:rPr>
        <w:t xml:space="preserve">Ha a Kedvezményezett a </w:t>
      </w:r>
      <w:r w:rsidR="00F610C8" w:rsidRPr="00D63CC1">
        <w:rPr>
          <w:sz w:val="24"/>
          <w:szCs w:val="24"/>
        </w:rPr>
        <w:t xml:space="preserve">szakmai </w:t>
      </w:r>
      <w:r w:rsidR="00B237FE" w:rsidRPr="00D63CC1">
        <w:rPr>
          <w:sz w:val="24"/>
          <w:szCs w:val="24"/>
        </w:rPr>
        <w:t xml:space="preserve">beszámolásra, </w:t>
      </w:r>
      <w:r w:rsidR="00F610C8" w:rsidRPr="00D63CC1">
        <w:rPr>
          <w:sz w:val="24"/>
          <w:szCs w:val="24"/>
        </w:rPr>
        <w:t xml:space="preserve">pénzügyi </w:t>
      </w:r>
      <w:r w:rsidR="00B237FE" w:rsidRPr="00D63CC1">
        <w:rPr>
          <w:sz w:val="24"/>
          <w:szCs w:val="24"/>
        </w:rPr>
        <w:t xml:space="preserve">elszámolásra vonatkozó kötelezettségét </w:t>
      </w:r>
      <w:r w:rsidR="00B237FE" w:rsidRPr="00D63CC1">
        <w:rPr>
          <w:iCs/>
          <w:sz w:val="24"/>
          <w:szCs w:val="24"/>
        </w:rPr>
        <w:t xml:space="preserve">határidőre nem teljesíti, vagy a határidőben benyújtott </w:t>
      </w:r>
      <w:r w:rsidR="00F610C8" w:rsidRPr="00D63CC1">
        <w:rPr>
          <w:iCs/>
          <w:sz w:val="24"/>
          <w:szCs w:val="24"/>
        </w:rPr>
        <w:t xml:space="preserve">szakmai </w:t>
      </w:r>
      <w:r w:rsidR="00B237FE" w:rsidRPr="00D63CC1">
        <w:rPr>
          <w:iCs/>
          <w:sz w:val="24"/>
          <w:szCs w:val="24"/>
        </w:rPr>
        <w:t xml:space="preserve">beszámoló, </w:t>
      </w:r>
      <w:r w:rsidR="00F610C8" w:rsidRPr="00D63CC1">
        <w:rPr>
          <w:iCs/>
          <w:sz w:val="24"/>
          <w:szCs w:val="24"/>
        </w:rPr>
        <w:t>pénzügyi</w:t>
      </w:r>
      <w:r w:rsidR="00B237FE" w:rsidRPr="00D63CC1">
        <w:rPr>
          <w:iCs/>
          <w:sz w:val="24"/>
          <w:szCs w:val="24"/>
        </w:rPr>
        <w:t xml:space="preserve"> elszámolás tartalma nem megfelelő, úgy a Támogató határidő megjelölésével írásban felszólítja a Kedvezményezettet a </w:t>
      </w:r>
      <w:r w:rsidR="00B467F3" w:rsidRPr="00D63CC1">
        <w:rPr>
          <w:iCs/>
          <w:sz w:val="24"/>
          <w:szCs w:val="24"/>
        </w:rPr>
        <w:t xml:space="preserve">szakmai </w:t>
      </w:r>
      <w:r w:rsidR="00B237FE" w:rsidRPr="00D63CC1">
        <w:rPr>
          <w:iCs/>
          <w:sz w:val="24"/>
          <w:szCs w:val="24"/>
        </w:rPr>
        <w:t xml:space="preserve">beszámoló benyújtására, a hiány pótlására, vagy a </w:t>
      </w:r>
      <w:r w:rsidR="00B467F3" w:rsidRPr="00D63CC1">
        <w:rPr>
          <w:iCs/>
          <w:sz w:val="24"/>
          <w:szCs w:val="24"/>
        </w:rPr>
        <w:t>szakmai</w:t>
      </w:r>
      <w:r w:rsidR="00B237FE" w:rsidRPr="00D63CC1">
        <w:rPr>
          <w:iCs/>
          <w:sz w:val="24"/>
          <w:szCs w:val="24"/>
        </w:rPr>
        <w:t xml:space="preserve"> beszámoló, </w:t>
      </w:r>
      <w:r w:rsidR="00B467F3" w:rsidRPr="00D63CC1">
        <w:rPr>
          <w:iCs/>
          <w:sz w:val="24"/>
          <w:szCs w:val="24"/>
        </w:rPr>
        <w:t xml:space="preserve">pénzügyi </w:t>
      </w:r>
      <w:r w:rsidR="00B237FE" w:rsidRPr="00D63CC1">
        <w:rPr>
          <w:iCs/>
          <w:sz w:val="24"/>
          <w:szCs w:val="24"/>
        </w:rPr>
        <w:t>elszámolás egyéb módon történő korrekciójára.</w:t>
      </w:r>
      <w:r w:rsidR="00B237FE" w:rsidRPr="00D63CC1">
        <w:rPr>
          <w:sz w:val="24"/>
          <w:szCs w:val="24"/>
        </w:rPr>
        <w:t xml:space="preserve"> </w:t>
      </w:r>
    </w:p>
    <w:p w14:paraId="2BBE5133" w14:textId="77777777" w:rsidR="000C29DF" w:rsidRPr="00D63CC1" w:rsidRDefault="000C29DF" w:rsidP="008F787B">
      <w:pPr>
        <w:jc w:val="both"/>
        <w:rPr>
          <w:sz w:val="24"/>
          <w:szCs w:val="24"/>
        </w:rPr>
      </w:pPr>
    </w:p>
    <w:p w14:paraId="3F3DC933" w14:textId="77777777" w:rsidR="00B237FE" w:rsidRPr="00D63CC1" w:rsidRDefault="000C29DF" w:rsidP="008F787B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6.6.3. </w:t>
      </w:r>
      <w:r w:rsidR="00B237FE" w:rsidRPr="00D63CC1">
        <w:rPr>
          <w:sz w:val="24"/>
          <w:szCs w:val="24"/>
        </w:rPr>
        <w:t xml:space="preserve">A </w:t>
      </w:r>
      <w:r w:rsidR="00B467F3" w:rsidRPr="00D63CC1">
        <w:rPr>
          <w:sz w:val="24"/>
          <w:szCs w:val="24"/>
        </w:rPr>
        <w:t>szakmai</w:t>
      </w:r>
      <w:r w:rsidR="00B237FE" w:rsidRPr="00D63CC1">
        <w:rPr>
          <w:sz w:val="24"/>
          <w:szCs w:val="24"/>
        </w:rPr>
        <w:t xml:space="preserve"> beszámoló, </w:t>
      </w:r>
      <w:r w:rsidR="00B467F3" w:rsidRPr="00D63CC1">
        <w:rPr>
          <w:sz w:val="24"/>
          <w:szCs w:val="24"/>
        </w:rPr>
        <w:t>pénzügyi</w:t>
      </w:r>
      <w:r w:rsidR="00B237FE" w:rsidRPr="00D63CC1">
        <w:rPr>
          <w:sz w:val="24"/>
          <w:szCs w:val="24"/>
        </w:rPr>
        <w:t xml:space="preserve"> elszámolás elfogadására jelen pontban rögzített határidő ez esetben egy alkalommal legfeljebb 20 </w:t>
      </w:r>
      <w:r w:rsidR="003C7387" w:rsidRPr="00D63CC1">
        <w:rPr>
          <w:sz w:val="24"/>
          <w:szCs w:val="24"/>
        </w:rPr>
        <w:t xml:space="preserve">(húsz) </w:t>
      </w:r>
      <w:r w:rsidR="00B237FE" w:rsidRPr="00D63CC1">
        <w:rPr>
          <w:sz w:val="24"/>
          <w:szCs w:val="24"/>
        </w:rPr>
        <w:t xml:space="preserve">nappal meghosszabbítható. A felek rögzítik, hogy a </w:t>
      </w:r>
      <w:r w:rsidR="00B237FE" w:rsidRPr="00D63CC1">
        <w:rPr>
          <w:iCs/>
          <w:sz w:val="24"/>
          <w:szCs w:val="24"/>
        </w:rPr>
        <w:t>pótlás, korrekció</w:t>
      </w:r>
      <w:r w:rsidR="00B237FE" w:rsidRPr="00D63CC1">
        <w:rPr>
          <w:sz w:val="24"/>
          <w:szCs w:val="24"/>
        </w:rPr>
        <w:t xml:space="preserve"> elmulasztása lehetetlenné teszi annak megállapítását, hogy a támogatást a Kedvezményezett rendeltetésszerűen használta-e fel. </w:t>
      </w:r>
    </w:p>
    <w:p w14:paraId="405C81CB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37EC2189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  <w:r w:rsidRPr="00D63CC1">
        <w:rPr>
          <w:sz w:val="24"/>
          <w:szCs w:val="24"/>
        </w:rPr>
        <w:t>6.</w:t>
      </w:r>
      <w:r w:rsidR="00033D7D" w:rsidRPr="00D63CC1">
        <w:rPr>
          <w:sz w:val="24"/>
          <w:szCs w:val="24"/>
        </w:rPr>
        <w:t>7</w:t>
      </w:r>
      <w:r w:rsidRPr="00D63CC1">
        <w:rPr>
          <w:sz w:val="24"/>
          <w:szCs w:val="24"/>
        </w:rPr>
        <w:t>. A Kedvezményezett köteles a költségvetési támogatások lebonyolításában részt vevő és a költségvetési támogatást ellenőrző szervezetekkel együttműködni, az ellenőrzést végző szerv képviselőit ellenőrzési munkájukban a megfelelő dokumentumok, számlák, a megvalósítást igazoló okmányok, bizonylatok rendelkezésre bocsátásával, valamint a fizikai teljesítés vizsgálatában a helyszínen is segíteni</w:t>
      </w:r>
      <w:r w:rsidRPr="00D63CC1">
        <w:rPr>
          <w:szCs w:val="24"/>
        </w:rPr>
        <w:t>.</w:t>
      </w:r>
    </w:p>
    <w:p w14:paraId="78CF67F9" w14:textId="77777777" w:rsidR="001B58BA" w:rsidRPr="00D63CC1" w:rsidRDefault="001B58BA" w:rsidP="008F787B">
      <w:pPr>
        <w:pStyle w:val="lfej"/>
        <w:tabs>
          <w:tab w:val="clear" w:pos="4536"/>
          <w:tab w:val="clear" w:pos="9072"/>
        </w:tabs>
        <w:jc w:val="both"/>
        <w:rPr>
          <w:szCs w:val="24"/>
        </w:rPr>
      </w:pPr>
    </w:p>
    <w:p w14:paraId="47D4A82E" w14:textId="5D486C3B" w:rsidR="001B58BA" w:rsidRPr="00D63CC1" w:rsidRDefault="001B58BA" w:rsidP="00C0513F">
      <w:pPr>
        <w:pStyle w:val="lfej"/>
        <w:jc w:val="both"/>
        <w:rPr>
          <w:szCs w:val="24"/>
        </w:rPr>
      </w:pPr>
      <w:r w:rsidRPr="00D63CC1">
        <w:rPr>
          <w:sz w:val="24"/>
          <w:szCs w:val="24"/>
        </w:rPr>
        <w:t xml:space="preserve">6.8. Jelen okiratban meghatározott </w:t>
      </w:r>
      <w:r w:rsidR="00B467F3" w:rsidRPr="00D63CC1">
        <w:rPr>
          <w:sz w:val="24"/>
          <w:szCs w:val="24"/>
        </w:rPr>
        <w:t>szakmai beszámoló, pénzügyi</w:t>
      </w:r>
      <w:r w:rsidRPr="00D63CC1">
        <w:rPr>
          <w:sz w:val="24"/>
          <w:szCs w:val="24"/>
        </w:rPr>
        <w:t xml:space="preserve"> elszámolás alapjául szolgáló dokumentumok az alábbi címen találhatóak meg: </w:t>
      </w:r>
      <w:r w:rsidR="002144F4">
        <w:rPr>
          <w:sz w:val="24"/>
          <w:szCs w:val="24"/>
        </w:rPr>
        <w:t>………………..</w:t>
      </w:r>
      <w:r w:rsidR="000F18AB" w:rsidRPr="00D63CC1">
        <w:rPr>
          <w:sz w:val="24"/>
          <w:szCs w:val="24"/>
        </w:rPr>
        <w:t>.</w:t>
      </w:r>
      <w:r w:rsidR="00C0513F" w:rsidRPr="00D63CC1" w:rsidDel="00C0513F">
        <w:rPr>
          <w:sz w:val="24"/>
          <w:szCs w:val="24"/>
        </w:rPr>
        <w:t xml:space="preserve"> </w:t>
      </w:r>
      <w:r w:rsidR="00C863C9" w:rsidRPr="00257AEF">
        <w:rPr>
          <w:i/>
          <w:sz w:val="24"/>
          <w:szCs w:val="24"/>
        </w:rPr>
        <w:t>(Kedvezményezett székhelye</w:t>
      </w:r>
      <w:r w:rsidR="00C863C9">
        <w:rPr>
          <w:i/>
          <w:sz w:val="24"/>
          <w:szCs w:val="24"/>
        </w:rPr>
        <w:t>/telephelye</w:t>
      </w:r>
      <w:r w:rsidR="00C863C9" w:rsidRPr="00257AEF">
        <w:rPr>
          <w:i/>
          <w:sz w:val="24"/>
          <w:szCs w:val="24"/>
        </w:rPr>
        <w:t>)</w:t>
      </w:r>
    </w:p>
    <w:p w14:paraId="4444B5C4" w14:textId="77777777" w:rsidR="00C0513F" w:rsidRPr="00D63CC1" w:rsidRDefault="00C0513F" w:rsidP="00C0513F">
      <w:pPr>
        <w:pStyle w:val="lfej"/>
        <w:jc w:val="both"/>
        <w:rPr>
          <w:sz w:val="24"/>
          <w:szCs w:val="24"/>
        </w:rPr>
      </w:pPr>
    </w:p>
    <w:p w14:paraId="1AFDFDDE" w14:textId="77777777" w:rsidR="00C0513F" w:rsidRPr="00D63CC1" w:rsidRDefault="00C0513F" w:rsidP="00C0513F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>6.9. Kedvezményezett a fenntartási időszak alatt évente egyszer, valamint a fenntartási időszak utolsó évében jelentés tételére köteles. Az évenkénti jelentés (Projekt Fenntartási Jelentés) annak nyomon követésére szolgál, hogy a Kedvezményezett a jelen támogatói okiratban leírtakkal összhangban használja-e a támogatott eszközöket, a fenntartási időszak végéig az adott régióban a Kedvezményezett fenntartja és üzemelteti-e azokat (azaz nem idegeníti-e el), valamint teljesíti-e a Támogatási kérelmében tett vállalásokat.</w:t>
      </w:r>
    </w:p>
    <w:p w14:paraId="1D00E313" w14:textId="77777777" w:rsidR="00E33E3E" w:rsidRPr="00D63CC1" w:rsidRDefault="00E33E3E" w:rsidP="00C0513F">
      <w:pPr>
        <w:pStyle w:val="lfej"/>
        <w:jc w:val="both"/>
        <w:rPr>
          <w:sz w:val="24"/>
          <w:szCs w:val="24"/>
        </w:rPr>
      </w:pPr>
    </w:p>
    <w:p w14:paraId="461416EF" w14:textId="77777777" w:rsidR="00C0513F" w:rsidRPr="00D63CC1" w:rsidRDefault="00C0513F" w:rsidP="00C0513F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>A fenntartási időszak végén benyújtandó jelentés (Záró Projekt Fenntartási Jelentés), a projekt fenntartásának teljes időtartamát lefedő jelentés, amelyben arról nyilatkozik a Kedvezményezett, hogy a fenntartási időszakban minden, a Támogatási kérelemre vonatkozó kötelezettségnek eleget tett, a projekt eredményeit ez időszak alatt fenntartotta a jelen támogatói okiratban tett vállalásoknak megfelelően.</w:t>
      </w:r>
    </w:p>
    <w:p w14:paraId="0BC0B029" w14:textId="77777777" w:rsidR="00B237FE" w:rsidRPr="00D63CC1" w:rsidRDefault="00B237FE" w:rsidP="008F787B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</w:rPr>
      </w:pPr>
    </w:p>
    <w:p w14:paraId="7A32C67E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  <w:r w:rsidRPr="00D63CC1">
        <w:rPr>
          <w:b/>
          <w:color w:val="000000"/>
          <w:sz w:val="24"/>
          <w:szCs w:val="24"/>
        </w:rPr>
        <w:t>7. A támogatói okirat visszavonása, a támogatás visszafizetése:</w:t>
      </w:r>
    </w:p>
    <w:p w14:paraId="08F5D96C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  <w:sz w:val="24"/>
          <w:szCs w:val="24"/>
        </w:rPr>
      </w:pPr>
    </w:p>
    <w:p w14:paraId="5AA2AB45" w14:textId="77777777" w:rsidR="000B4CE5" w:rsidRPr="00D63CC1" w:rsidRDefault="000B4CE5" w:rsidP="008F787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>7.1. A Támogató a jelen</w:t>
      </w:r>
      <w:r w:rsidR="00AA5EAF" w:rsidRPr="00D63CC1">
        <w:rPr>
          <w:sz w:val="24"/>
          <w:szCs w:val="24"/>
        </w:rPr>
        <w:t xml:space="preserve"> támogatói</w:t>
      </w:r>
      <w:r w:rsidRPr="00D63CC1">
        <w:rPr>
          <w:sz w:val="24"/>
          <w:szCs w:val="24"/>
        </w:rPr>
        <w:t xml:space="preserve"> okirat visszavonására jogosult, ha:</w:t>
      </w:r>
    </w:p>
    <w:p w14:paraId="2D916842" w14:textId="77777777" w:rsidR="000B4CE5" w:rsidRPr="00D63CC1" w:rsidRDefault="000B4CE5" w:rsidP="008F787B">
      <w:pPr>
        <w:pStyle w:val="lfej"/>
        <w:numPr>
          <w:ilvl w:val="0"/>
          <w:numId w:val="37"/>
        </w:numPr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a Kedvezményezett jogosulatlanul vette igénybe a támogatást, vagy </w:t>
      </w:r>
    </w:p>
    <w:p w14:paraId="3E597EEC" w14:textId="77777777" w:rsidR="000B4CE5" w:rsidRPr="00D63CC1" w:rsidRDefault="000B4CE5" w:rsidP="008F787B">
      <w:pPr>
        <w:pStyle w:val="lfej"/>
        <w:numPr>
          <w:ilvl w:val="0"/>
          <w:numId w:val="37"/>
        </w:num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az Ávr. 96.</w:t>
      </w:r>
      <w:r w:rsidR="00642D7F" w:rsidRPr="00D63CC1">
        <w:rPr>
          <w:sz w:val="24"/>
          <w:szCs w:val="24"/>
        </w:rPr>
        <w:t> </w:t>
      </w:r>
      <w:r w:rsidRPr="00D63CC1">
        <w:rPr>
          <w:sz w:val="24"/>
          <w:szCs w:val="24"/>
        </w:rPr>
        <w:t xml:space="preserve">§ </w:t>
      </w:r>
      <w:r w:rsidRPr="00D63CC1">
        <w:rPr>
          <w:i/>
          <w:sz w:val="24"/>
          <w:szCs w:val="24"/>
        </w:rPr>
        <w:t>a)</w:t>
      </w:r>
      <w:r w:rsidR="001C3314" w:rsidRPr="00D63CC1">
        <w:rPr>
          <w:i/>
          <w:sz w:val="24"/>
          <w:szCs w:val="24"/>
        </w:rPr>
        <w:t>-</w:t>
      </w:r>
      <w:r w:rsidRPr="00D63CC1">
        <w:rPr>
          <w:i/>
          <w:sz w:val="24"/>
          <w:szCs w:val="24"/>
        </w:rPr>
        <w:t>i)</w:t>
      </w:r>
      <w:r w:rsidRPr="00D63CC1">
        <w:rPr>
          <w:sz w:val="24"/>
          <w:szCs w:val="24"/>
        </w:rPr>
        <w:t xml:space="preserve"> </w:t>
      </w:r>
      <w:r w:rsidR="00642D7F" w:rsidRPr="00D63CC1">
        <w:rPr>
          <w:sz w:val="24"/>
          <w:szCs w:val="24"/>
        </w:rPr>
        <w:t xml:space="preserve">pontjai </w:t>
      </w:r>
      <w:r w:rsidRPr="00D63CC1">
        <w:rPr>
          <w:sz w:val="24"/>
          <w:szCs w:val="24"/>
        </w:rPr>
        <w:t>szerinti esetekben, vagy</w:t>
      </w:r>
    </w:p>
    <w:p w14:paraId="0A670080" w14:textId="0604B20D" w:rsidR="001A5F70" w:rsidRPr="00D63CC1" w:rsidRDefault="009503D7" w:rsidP="00814CDB">
      <w:pPr>
        <w:pStyle w:val="lfej"/>
        <w:numPr>
          <w:ilvl w:val="0"/>
          <w:numId w:val="37"/>
        </w:numPr>
        <w:jc w:val="both"/>
        <w:rPr>
          <w:sz w:val="24"/>
          <w:szCs w:val="24"/>
        </w:rPr>
      </w:pPr>
      <w:r w:rsidRPr="00DC3F8E">
        <w:rPr>
          <w:sz w:val="24"/>
          <w:szCs w:val="24"/>
        </w:rPr>
        <w:t xml:space="preserve">a Kedvezményezett a Támogató által előírt biztosítékot a Támogató által megjelölt határidőig nem vagy nem megfelelően nyújtotta be, </w:t>
      </w:r>
      <w:r w:rsidR="001A5F70" w:rsidRPr="00D63CC1">
        <w:rPr>
          <w:sz w:val="24"/>
          <w:szCs w:val="24"/>
        </w:rPr>
        <w:t>vagy</w:t>
      </w:r>
    </w:p>
    <w:p w14:paraId="2C8ADD08" w14:textId="77777777" w:rsidR="001A5F70" w:rsidRPr="00D63CC1" w:rsidRDefault="001A5F70" w:rsidP="00814CDB">
      <w:pPr>
        <w:pStyle w:val="lfej"/>
        <w:numPr>
          <w:ilvl w:val="0"/>
          <w:numId w:val="37"/>
        </w:numPr>
        <w:jc w:val="both"/>
        <w:rPr>
          <w:sz w:val="24"/>
          <w:szCs w:val="24"/>
        </w:rPr>
      </w:pPr>
      <w:r w:rsidRPr="00D63CC1">
        <w:rPr>
          <w:sz w:val="24"/>
          <w:szCs w:val="24"/>
        </w:rPr>
        <w:tab/>
        <w:t xml:space="preserve">Kedvezményezett által a Támogatási kérelemben vállalt indikátor értékek részleges vagy nem teljesülése esetén. </w:t>
      </w:r>
    </w:p>
    <w:p w14:paraId="664E4E07" w14:textId="77777777" w:rsidR="007A5784" w:rsidRPr="00D63CC1" w:rsidRDefault="007A5784" w:rsidP="008F787B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</w:p>
    <w:p w14:paraId="65143F61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D63CC1">
        <w:rPr>
          <w:color w:val="000000"/>
          <w:sz w:val="24"/>
          <w:szCs w:val="24"/>
        </w:rPr>
        <w:t>7.2. Ha a Kedvezményezett olyan nyilatkozatot tesz, vagy a Támogató olyan körülményről szerez tudomást, amely a jelen támogatói okirat visszavonását megalapozza, a Támogató felfüggeszti a támogatás folyósítását, és erről a Támogató legkésőbb a támogatói okirat visszavonását, a támogatás folyósításának felfüggesztését megalapozó körülmény tudomására jutástól számított 5</w:t>
      </w:r>
      <w:r w:rsidR="003C7387" w:rsidRPr="00D63CC1">
        <w:rPr>
          <w:color w:val="000000"/>
          <w:sz w:val="24"/>
          <w:szCs w:val="24"/>
        </w:rPr>
        <w:t xml:space="preserve"> (öt)</w:t>
      </w:r>
      <w:r w:rsidRPr="00D63CC1">
        <w:rPr>
          <w:color w:val="000000"/>
          <w:sz w:val="24"/>
          <w:szCs w:val="24"/>
        </w:rPr>
        <w:t xml:space="preserve"> napon belül a Kedvezményezettet írásban tájékoztatja.</w:t>
      </w:r>
    </w:p>
    <w:p w14:paraId="54D04819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</w:p>
    <w:p w14:paraId="556ADB72" w14:textId="77777777" w:rsidR="00544A59" w:rsidRPr="00D63CC1" w:rsidRDefault="0085678A" w:rsidP="008F787B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D63CC1">
        <w:rPr>
          <w:color w:val="000000"/>
          <w:sz w:val="24"/>
          <w:szCs w:val="24"/>
        </w:rPr>
        <w:t xml:space="preserve">7.3. Ha a Támogató a jelen támogatói okiratot visszavonja, az addig a Kedvezményezett részére folyósított támogatásból a jogosulatlanul igénybe vett támogatás összegét vissza kell fizetni a Támogató által megadott </w:t>
      </w:r>
      <w:r w:rsidRPr="00D63CC1">
        <w:rPr>
          <w:sz w:val="24"/>
          <w:szCs w:val="24"/>
        </w:rPr>
        <w:t xml:space="preserve">határidőn </w:t>
      </w:r>
      <w:r w:rsidRPr="00D63CC1">
        <w:rPr>
          <w:color w:val="000000"/>
          <w:sz w:val="24"/>
          <w:szCs w:val="24"/>
        </w:rPr>
        <w:t>belül.</w:t>
      </w:r>
      <w:r w:rsidR="00535747" w:rsidRPr="00D63CC1">
        <w:rPr>
          <w:color w:val="000000"/>
          <w:sz w:val="24"/>
          <w:szCs w:val="24"/>
        </w:rPr>
        <w:t xml:space="preserve"> </w:t>
      </w:r>
    </w:p>
    <w:p w14:paraId="7F71819F" w14:textId="77777777" w:rsidR="001B7D22" w:rsidRPr="00D63CC1" w:rsidRDefault="001B7D22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086AF77" w14:textId="77777777" w:rsidR="00544A59" w:rsidRPr="00D63CC1" w:rsidRDefault="001B7D22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7.3.1.</w:t>
      </w:r>
      <w:r w:rsidR="00ED5341" w:rsidRPr="00D63CC1">
        <w:rPr>
          <w:sz w:val="24"/>
          <w:szCs w:val="24"/>
        </w:rPr>
        <w:t xml:space="preserve"> </w:t>
      </w:r>
      <w:r w:rsidR="00535747" w:rsidRPr="00D63CC1">
        <w:rPr>
          <w:sz w:val="24"/>
          <w:szCs w:val="24"/>
        </w:rPr>
        <w:t xml:space="preserve">A támogatás visszafizetése a Támogató </w:t>
      </w:r>
      <w:r w:rsidR="002238B8" w:rsidRPr="00D63CC1">
        <w:rPr>
          <w:sz w:val="24"/>
          <w:szCs w:val="24"/>
        </w:rPr>
        <w:t xml:space="preserve">adatai között rögzített pénzforgalmi számlára </w:t>
      </w:r>
      <w:r w:rsidR="00535747" w:rsidRPr="00D63CC1">
        <w:rPr>
          <w:sz w:val="24"/>
          <w:szCs w:val="24"/>
        </w:rPr>
        <w:t>visszautalással történik a jelen támogatói okirat 3.3. pontjában megjelölt ÁHT azonosító,</w:t>
      </w:r>
      <w:r w:rsidR="00535747" w:rsidRPr="00D63CC1">
        <w:rPr>
          <w:rFonts w:eastAsia="Times New Roman"/>
          <w:color w:val="00000A"/>
          <w:sz w:val="24"/>
          <w:szCs w:val="24"/>
          <w:lang w:eastAsia="ar-SA"/>
        </w:rPr>
        <w:t xml:space="preserve"> </w:t>
      </w:r>
      <w:r w:rsidR="00535747" w:rsidRPr="00D63CC1">
        <w:rPr>
          <w:sz w:val="24"/>
          <w:szCs w:val="24"/>
        </w:rPr>
        <w:t xml:space="preserve">a kötelezettségvállalás azonosítója és a támogatói okirat iktatószámának feltüntetésével. </w:t>
      </w:r>
    </w:p>
    <w:p w14:paraId="0A064811" w14:textId="77777777" w:rsidR="00943597" w:rsidRPr="00D63CC1" w:rsidRDefault="00943597" w:rsidP="008F787B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2E0773DE" w14:textId="77777777" w:rsidR="0085678A" w:rsidRPr="00D63CC1" w:rsidRDefault="001B7D22" w:rsidP="008F787B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  <w:r w:rsidRPr="00D63CC1">
        <w:rPr>
          <w:color w:val="000000"/>
          <w:sz w:val="24"/>
          <w:szCs w:val="24"/>
        </w:rPr>
        <w:t xml:space="preserve">7.3.2. </w:t>
      </w:r>
      <w:r w:rsidR="0085678A" w:rsidRPr="00D63CC1">
        <w:rPr>
          <w:color w:val="000000"/>
          <w:sz w:val="24"/>
          <w:szCs w:val="24"/>
        </w:rPr>
        <w:t>A Támogató a támogatói okirat visszavonása során figyelembe veszi különösen az eltelt időt, a megvalósult feladat mértékét és a Kedvezményezett magatartásának felróhatóságát.</w:t>
      </w:r>
    </w:p>
    <w:p w14:paraId="6EF4CE42" w14:textId="77777777" w:rsidR="0085678A" w:rsidRPr="00D63CC1" w:rsidRDefault="0085678A" w:rsidP="008F787B">
      <w:pPr>
        <w:pStyle w:val="lfej"/>
        <w:tabs>
          <w:tab w:val="clear" w:pos="4536"/>
          <w:tab w:val="clear" w:pos="9072"/>
        </w:tabs>
        <w:jc w:val="both"/>
        <w:rPr>
          <w:color w:val="000000"/>
          <w:sz w:val="24"/>
          <w:szCs w:val="24"/>
        </w:rPr>
      </w:pPr>
    </w:p>
    <w:p w14:paraId="4099A62C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7.4. A Támogató a támogatói okirat visszavonása nélkül is elrendelheti a költségvetési támogatás részleges – a jogszabálysértéssel, illetve a nem rendeltetésszerű vagy szerződésellenes felhasználással arányos mértékű – visszafizetését. Ilyen esetben a </w:t>
      </w:r>
      <w:r w:rsidR="00BE6BA9" w:rsidRPr="00D63CC1">
        <w:rPr>
          <w:sz w:val="24"/>
          <w:szCs w:val="24"/>
        </w:rPr>
        <w:t xml:space="preserve">Kedvezményezett </w:t>
      </w:r>
      <w:r w:rsidRPr="00D63CC1">
        <w:rPr>
          <w:sz w:val="24"/>
          <w:szCs w:val="24"/>
        </w:rPr>
        <w:t xml:space="preserve">a jogosulatlanul igénybe vett támogatás összegét a jelen támogatói okirat 7.6. pontja </w:t>
      </w:r>
      <w:r w:rsidR="006741CD" w:rsidRPr="00D63CC1">
        <w:rPr>
          <w:sz w:val="24"/>
          <w:szCs w:val="24"/>
        </w:rPr>
        <w:t>és az Áht. 53/A.</w:t>
      </w:r>
      <w:r w:rsidR="00C50AD9" w:rsidRPr="00D63CC1">
        <w:rPr>
          <w:sz w:val="24"/>
          <w:szCs w:val="24"/>
        </w:rPr>
        <w:t> </w:t>
      </w:r>
      <w:r w:rsidR="006741CD" w:rsidRPr="00D63CC1">
        <w:rPr>
          <w:sz w:val="24"/>
          <w:szCs w:val="24"/>
        </w:rPr>
        <w:t xml:space="preserve">§ </w:t>
      </w:r>
      <w:r w:rsidR="00BF518C" w:rsidRPr="00D63CC1">
        <w:rPr>
          <w:sz w:val="24"/>
          <w:szCs w:val="24"/>
        </w:rPr>
        <w:t xml:space="preserve">alapján </w:t>
      </w:r>
      <w:r w:rsidRPr="00D63CC1">
        <w:rPr>
          <w:sz w:val="24"/>
          <w:szCs w:val="24"/>
        </w:rPr>
        <w:t>köteles visszafizetni.</w:t>
      </w:r>
    </w:p>
    <w:p w14:paraId="6188CAE9" w14:textId="77777777" w:rsidR="00B31894" w:rsidRPr="00D63CC1" w:rsidRDefault="00B31894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57DD402F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color w:val="000000"/>
          <w:sz w:val="24"/>
          <w:szCs w:val="24"/>
        </w:rPr>
        <w:t xml:space="preserve">7.5. </w:t>
      </w:r>
      <w:r w:rsidRPr="00D63CC1">
        <w:rPr>
          <w:sz w:val="24"/>
          <w:szCs w:val="24"/>
        </w:rPr>
        <w:t>A Kedvezményezett tudomásul veszi, hogy amennyiben a támogatott tevékenység összköltsége a</w:t>
      </w:r>
      <w:r w:rsidRPr="00D63CC1">
        <w:rPr>
          <w:i/>
          <w:sz w:val="24"/>
          <w:szCs w:val="24"/>
        </w:rPr>
        <w:t xml:space="preserve"> </w:t>
      </w:r>
      <w:r w:rsidRPr="00D63CC1">
        <w:rPr>
          <w:sz w:val="24"/>
          <w:szCs w:val="24"/>
        </w:rPr>
        <w:t>költségtervben foglaltakhoz képest</w:t>
      </w:r>
      <w:r w:rsidRPr="00D63CC1">
        <w:rPr>
          <w:color w:val="FF6600"/>
          <w:sz w:val="24"/>
          <w:szCs w:val="24"/>
        </w:rPr>
        <w:t xml:space="preserve"> </w:t>
      </w:r>
      <w:r w:rsidRPr="00D63CC1">
        <w:rPr>
          <w:sz w:val="24"/>
          <w:szCs w:val="24"/>
        </w:rPr>
        <w:t xml:space="preserve">csökken, a támogatás összegét az összköltség csökkenésének arányában, több támogatási forrás esetén az eredeti támogatási arányoknak megfelelően szükséges csökkenteni. A támogatott tevékenység összköltségének csökkenéséről a felek </w:t>
      </w:r>
      <w:r w:rsidR="0032228B" w:rsidRPr="00D63CC1">
        <w:rPr>
          <w:sz w:val="24"/>
          <w:szCs w:val="24"/>
        </w:rPr>
        <w:t>támogatói okirat módosítás</w:t>
      </w:r>
      <w:r w:rsidRPr="00D63CC1">
        <w:rPr>
          <w:sz w:val="24"/>
          <w:szCs w:val="24"/>
        </w:rPr>
        <w:t xml:space="preserve"> keretében állapodnak meg.</w:t>
      </w:r>
    </w:p>
    <w:p w14:paraId="5DF4285C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7ABD30BA" w14:textId="77777777" w:rsidR="00033D7D" w:rsidRPr="00D63CC1" w:rsidRDefault="00033D7D">
      <w:pPr>
        <w:jc w:val="both"/>
        <w:rPr>
          <w:color w:val="000000"/>
        </w:rPr>
      </w:pPr>
      <w:r w:rsidRPr="00D63CC1">
        <w:rPr>
          <w:sz w:val="24"/>
          <w:szCs w:val="24"/>
        </w:rPr>
        <w:t xml:space="preserve">7.6. </w:t>
      </w:r>
      <w:r w:rsidRPr="00D63CC1">
        <w:rPr>
          <w:color w:val="000000"/>
          <w:sz w:val="24"/>
          <w:szCs w:val="24"/>
        </w:rPr>
        <w:t xml:space="preserve">Amennyiben a támogatásból fel nem használt összeg maradt vissza, úgy annak összegét a Kedvezményezett köteles a Támogató felé haladéktalanul, de legkésőbb a </w:t>
      </w:r>
      <w:r w:rsidR="00B467F3" w:rsidRPr="00D63CC1">
        <w:rPr>
          <w:color w:val="000000"/>
          <w:sz w:val="24"/>
          <w:szCs w:val="24"/>
        </w:rPr>
        <w:t>szakmai</w:t>
      </w:r>
      <w:r w:rsidRPr="00D63CC1">
        <w:rPr>
          <w:color w:val="000000"/>
          <w:sz w:val="24"/>
          <w:szCs w:val="24"/>
        </w:rPr>
        <w:t xml:space="preserve"> beszámoló </w:t>
      </w:r>
      <w:r w:rsidR="00B467F3" w:rsidRPr="00D63CC1">
        <w:rPr>
          <w:color w:val="000000"/>
          <w:sz w:val="24"/>
          <w:szCs w:val="24"/>
        </w:rPr>
        <w:t>és pénzügyi elszámolás</w:t>
      </w:r>
      <w:r w:rsidRPr="00D63CC1">
        <w:rPr>
          <w:color w:val="000000"/>
          <w:sz w:val="24"/>
          <w:szCs w:val="24"/>
        </w:rPr>
        <w:t xml:space="preserve"> benyújtásával egyidejűleg jelezni. Kedvezményezett a fel nem használt támogatási összeget a Támogató külön fizetési felszólítását követően, egy összegben</w:t>
      </w:r>
      <w:r w:rsidR="007D557D" w:rsidRPr="00D63CC1">
        <w:rPr>
          <w:color w:val="000000"/>
          <w:sz w:val="24"/>
          <w:szCs w:val="24"/>
        </w:rPr>
        <w:t xml:space="preserve"> – jogosulatlan igénybevétel megállapítása esetén az Ávr. 98.</w:t>
      </w:r>
      <w:r w:rsidR="00C50AD9" w:rsidRPr="00D63CC1">
        <w:rPr>
          <w:color w:val="000000"/>
          <w:sz w:val="24"/>
          <w:szCs w:val="24"/>
        </w:rPr>
        <w:t> </w:t>
      </w:r>
      <w:r w:rsidR="007D557D" w:rsidRPr="00D63CC1">
        <w:rPr>
          <w:color w:val="000000"/>
          <w:sz w:val="24"/>
          <w:szCs w:val="24"/>
        </w:rPr>
        <w:t>§ szerinti kamattal –</w:t>
      </w:r>
      <w:r w:rsidRPr="00D63CC1">
        <w:rPr>
          <w:color w:val="000000"/>
          <w:sz w:val="24"/>
          <w:szCs w:val="24"/>
        </w:rPr>
        <w:t xml:space="preserve"> köteles visszafizetni</w:t>
      </w:r>
      <w:r w:rsidRPr="00D63CC1">
        <w:rPr>
          <w:color w:val="000000"/>
        </w:rPr>
        <w:t>.</w:t>
      </w:r>
    </w:p>
    <w:p w14:paraId="47035192" w14:textId="77777777" w:rsidR="00F062EB" w:rsidRPr="00D63CC1" w:rsidRDefault="00F062EB">
      <w:pPr>
        <w:jc w:val="both"/>
        <w:rPr>
          <w:color w:val="000000"/>
        </w:rPr>
      </w:pPr>
    </w:p>
    <w:p w14:paraId="655D2D92" w14:textId="77777777" w:rsidR="00033D7D" w:rsidRPr="00D63CC1" w:rsidRDefault="00033D7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A</w:t>
      </w:r>
      <w:r w:rsidR="00B467F3" w:rsidRPr="00D63CC1">
        <w:rPr>
          <w:sz w:val="24"/>
          <w:szCs w:val="24"/>
        </w:rPr>
        <w:t xml:space="preserve"> fel nem használt támogatás</w:t>
      </w:r>
      <w:r w:rsidRPr="00D63CC1">
        <w:rPr>
          <w:sz w:val="24"/>
          <w:szCs w:val="24"/>
        </w:rPr>
        <w:t xml:space="preserve"> </w:t>
      </w:r>
      <w:r w:rsidR="00925180" w:rsidRPr="00D63CC1">
        <w:rPr>
          <w:sz w:val="24"/>
          <w:szCs w:val="24"/>
        </w:rPr>
        <w:t xml:space="preserve">a </w:t>
      </w:r>
      <w:r w:rsidRPr="00D63CC1">
        <w:rPr>
          <w:sz w:val="24"/>
          <w:szCs w:val="24"/>
        </w:rPr>
        <w:t xml:space="preserve">Támogató </w:t>
      </w:r>
      <w:r w:rsidR="00925180" w:rsidRPr="00D63CC1">
        <w:rPr>
          <w:sz w:val="24"/>
          <w:szCs w:val="24"/>
        </w:rPr>
        <w:t>adatai között rögzített pénzforgalmi számlára</w:t>
      </w:r>
      <w:r w:rsidRPr="00D63CC1">
        <w:rPr>
          <w:sz w:val="24"/>
          <w:szCs w:val="24"/>
        </w:rPr>
        <w:t xml:space="preserve"> visszautalással történik a jelen támogatói okirat 3.3. pontjában megjelölt ÁHT azonosító</w:t>
      </w:r>
      <w:r w:rsidR="00B3200A" w:rsidRPr="00D63CC1">
        <w:rPr>
          <w:sz w:val="24"/>
          <w:szCs w:val="24"/>
        </w:rPr>
        <w:t>,</w:t>
      </w:r>
      <w:r w:rsidR="00B3200A" w:rsidRPr="00D63CC1">
        <w:rPr>
          <w:rFonts w:eastAsia="Times New Roman"/>
          <w:sz w:val="24"/>
          <w:szCs w:val="24"/>
        </w:rPr>
        <w:t xml:space="preserve"> </w:t>
      </w:r>
      <w:r w:rsidR="00B3200A" w:rsidRPr="00D63CC1">
        <w:rPr>
          <w:sz w:val="24"/>
          <w:szCs w:val="24"/>
        </w:rPr>
        <w:t>a kötelezettségvállalás azonosítója és a</w:t>
      </w:r>
      <w:r w:rsidR="008477FA" w:rsidRPr="00D63CC1">
        <w:rPr>
          <w:sz w:val="24"/>
          <w:szCs w:val="24"/>
        </w:rPr>
        <w:t xml:space="preserve"> támogatói</w:t>
      </w:r>
      <w:r w:rsidR="00B3200A" w:rsidRPr="00D63CC1">
        <w:rPr>
          <w:sz w:val="24"/>
          <w:szCs w:val="24"/>
        </w:rPr>
        <w:t xml:space="preserve"> okirat iktatószámának</w:t>
      </w:r>
      <w:r w:rsidRPr="00D63CC1">
        <w:rPr>
          <w:sz w:val="24"/>
          <w:szCs w:val="24"/>
        </w:rPr>
        <w:t xml:space="preserve"> feltüntetésével.</w:t>
      </w:r>
    </w:p>
    <w:p w14:paraId="7D419A67" w14:textId="6EA82FED" w:rsidR="00EB2615" w:rsidRPr="00D63CC1" w:rsidRDefault="00EB2615" w:rsidP="008F787B">
      <w:pPr>
        <w:pStyle w:val="lfej"/>
        <w:tabs>
          <w:tab w:val="clear" w:pos="4536"/>
          <w:tab w:val="clear" w:pos="9072"/>
        </w:tabs>
        <w:jc w:val="both"/>
        <w:rPr>
          <w:b/>
          <w:color w:val="FF6600"/>
        </w:rPr>
      </w:pPr>
    </w:p>
    <w:p w14:paraId="58CD546F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</w:rPr>
      </w:pPr>
      <w:r w:rsidRPr="00D63CC1">
        <w:rPr>
          <w:sz w:val="24"/>
          <w:szCs w:val="24"/>
        </w:rPr>
        <w:t xml:space="preserve">7.7. A Kedvezményezett tudomásul veszi, hogy amennyiben a jelen </w:t>
      </w:r>
      <w:r w:rsidR="00627F6A" w:rsidRPr="00D63CC1">
        <w:rPr>
          <w:sz w:val="24"/>
          <w:szCs w:val="24"/>
        </w:rPr>
        <w:t xml:space="preserve">okirat IV. mellékleteként csatolt nyilatkozata </w:t>
      </w:r>
      <w:r w:rsidRPr="00D63CC1">
        <w:rPr>
          <w:sz w:val="24"/>
          <w:szCs w:val="24"/>
        </w:rPr>
        <w:t xml:space="preserve">ellenére a támogatás felhasználása során a fizetendő adójából rá áthárított vagy az általa megállapított adót levonta, vagy a keletkező adóterhet másra áthárította, a levonásba helyezett vagy áthárított és a Támogató által is támogatott adó összegének megfelelő támogatást köteles a Támogató részére </w:t>
      </w:r>
      <w:r w:rsidRPr="00D63CC1">
        <w:rPr>
          <w:color w:val="000000"/>
          <w:sz w:val="24"/>
          <w:szCs w:val="24"/>
        </w:rPr>
        <w:t xml:space="preserve">a Támogató </w:t>
      </w:r>
      <w:r w:rsidR="00A50637" w:rsidRPr="00D63CC1">
        <w:rPr>
          <w:sz w:val="24"/>
          <w:szCs w:val="24"/>
        </w:rPr>
        <w:t>adatai között rögzített pénzforgalmi számlára</w:t>
      </w:r>
      <w:r w:rsidRPr="00D63CC1">
        <w:rPr>
          <w:color w:val="000000"/>
          <w:sz w:val="24"/>
          <w:szCs w:val="24"/>
        </w:rPr>
        <w:t>, a támogatói okirat</w:t>
      </w:r>
      <w:r w:rsidR="00A50637" w:rsidRPr="00D63CC1">
        <w:rPr>
          <w:color w:val="000000"/>
          <w:sz w:val="24"/>
          <w:szCs w:val="24"/>
        </w:rPr>
        <w:t xml:space="preserve"> iktató</w:t>
      </w:r>
      <w:r w:rsidRPr="00D63CC1">
        <w:rPr>
          <w:color w:val="000000"/>
          <w:sz w:val="24"/>
          <w:szCs w:val="24"/>
        </w:rPr>
        <w:t>szám</w:t>
      </w:r>
      <w:r w:rsidR="00A50637" w:rsidRPr="00D63CC1">
        <w:rPr>
          <w:color w:val="000000"/>
          <w:sz w:val="24"/>
          <w:szCs w:val="24"/>
        </w:rPr>
        <w:t>ának</w:t>
      </w:r>
      <w:r w:rsidRPr="00D63CC1">
        <w:rPr>
          <w:color w:val="000000"/>
          <w:sz w:val="24"/>
          <w:szCs w:val="24"/>
        </w:rPr>
        <w:t xml:space="preserve"> és a 3.3. pontban meghatározott ÁHT azonosító megjelölésével 30</w:t>
      </w:r>
      <w:r w:rsidR="003C7387" w:rsidRPr="00D63CC1">
        <w:rPr>
          <w:color w:val="000000"/>
          <w:sz w:val="24"/>
          <w:szCs w:val="24"/>
        </w:rPr>
        <w:t xml:space="preserve"> (harminc)</w:t>
      </w:r>
      <w:r w:rsidRPr="00D63CC1">
        <w:rPr>
          <w:color w:val="000000"/>
          <w:sz w:val="24"/>
          <w:szCs w:val="24"/>
        </w:rPr>
        <w:t xml:space="preserve"> napon belül </w:t>
      </w:r>
      <w:r w:rsidRPr="00D63CC1">
        <w:rPr>
          <w:sz w:val="24"/>
          <w:szCs w:val="24"/>
        </w:rPr>
        <w:t>visszafizetni.</w:t>
      </w:r>
    </w:p>
    <w:p w14:paraId="582CF945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color w:val="000000"/>
          <w:szCs w:val="24"/>
        </w:rPr>
      </w:pPr>
    </w:p>
    <w:p w14:paraId="5063A8D4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D63CC1">
        <w:rPr>
          <w:b/>
          <w:color w:val="000000"/>
          <w:sz w:val="24"/>
          <w:szCs w:val="24"/>
        </w:rPr>
        <w:t>8. A támogatási jogviszony módosítása</w:t>
      </w:r>
      <w:r w:rsidR="00B31894" w:rsidRPr="00D63CC1">
        <w:rPr>
          <w:b/>
          <w:color w:val="000000"/>
          <w:sz w:val="24"/>
          <w:szCs w:val="24"/>
        </w:rPr>
        <w:t>:</w:t>
      </w:r>
    </w:p>
    <w:p w14:paraId="1A50A1E9" w14:textId="77777777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</w:p>
    <w:p w14:paraId="226039C5" w14:textId="77777777" w:rsidR="00A115A9" w:rsidRPr="00D63CC1" w:rsidRDefault="00033D7D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t>8.1. Jelen támogatói okirat</w:t>
      </w:r>
      <w:r w:rsidR="00E00325" w:rsidRPr="00D63CC1">
        <w:rPr>
          <w:b w:val="0"/>
        </w:rPr>
        <w:t xml:space="preserve"> </w:t>
      </w:r>
      <w:r w:rsidRPr="00D63CC1">
        <w:rPr>
          <w:b w:val="0"/>
        </w:rPr>
        <w:t>módosítása</w:t>
      </w:r>
      <w:r w:rsidR="0019649C" w:rsidRPr="00D63CC1">
        <w:rPr>
          <w:b w:val="0"/>
        </w:rPr>
        <w:t xml:space="preserve"> </w:t>
      </w:r>
      <w:r w:rsidRPr="00D63CC1">
        <w:rPr>
          <w:b w:val="0"/>
        </w:rPr>
        <w:t>kizárólag írásban történhet. A Kedvezményezettnek</w:t>
      </w:r>
      <w:r w:rsidR="00B467F3" w:rsidRPr="00D63CC1">
        <w:rPr>
          <w:b w:val="0"/>
        </w:rPr>
        <w:t xml:space="preserve"> a</w:t>
      </w:r>
      <w:r w:rsidRPr="00D63CC1">
        <w:rPr>
          <w:b w:val="0"/>
        </w:rPr>
        <w:t xml:space="preserve"> támogatói okirat</w:t>
      </w:r>
      <w:r w:rsidR="004C0C95" w:rsidRPr="00D63CC1">
        <w:rPr>
          <w:b w:val="0"/>
        </w:rPr>
        <w:t xml:space="preserve">tal létrejött támogatási jogviszony </w:t>
      </w:r>
      <w:r w:rsidRPr="00D63CC1">
        <w:rPr>
          <w:b w:val="0"/>
        </w:rPr>
        <w:t>módosítására irányuló kérelmét írásban, részletes indokolással ellátva kell a Támogató részére előterjesztenie</w:t>
      </w:r>
      <w:r w:rsidR="008C1B14" w:rsidRPr="00D63CC1">
        <w:rPr>
          <w:b w:val="0"/>
        </w:rPr>
        <w:t xml:space="preserve"> a felhasználási véghatáridő leteltét megelőzően</w:t>
      </w:r>
      <w:r w:rsidRPr="00D63CC1">
        <w:rPr>
          <w:b w:val="0"/>
        </w:rPr>
        <w:t xml:space="preserve">. </w:t>
      </w:r>
    </w:p>
    <w:p w14:paraId="6094F10A" w14:textId="77777777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</w:p>
    <w:p w14:paraId="4CEFE87F" w14:textId="4543853E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t xml:space="preserve">8.1.2. A </w:t>
      </w:r>
      <w:r w:rsidR="00033D7D" w:rsidRPr="00D63CC1">
        <w:rPr>
          <w:b w:val="0"/>
        </w:rPr>
        <w:t xml:space="preserve">Kedvezményezett kizárólag olyan indokkal kezdeményezhet támogatói okirat-módosítást, amely a támogatás megítélésének körülményeit utólag nem változtatja meg. </w:t>
      </w:r>
      <w:r w:rsidR="009503D7">
        <w:rPr>
          <w:b w:val="0"/>
        </w:rPr>
        <w:t>t</w:t>
      </w:r>
      <w:r w:rsidR="00033D7D" w:rsidRPr="00D63CC1">
        <w:rPr>
          <w:b w:val="0"/>
        </w:rPr>
        <w:t>ámogatói okirat-módosítás keretében sor kerülhet különösen</w:t>
      </w:r>
      <w:r w:rsidRPr="00D63CC1">
        <w:rPr>
          <w:b w:val="0"/>
        </w:rPr>
        <w:t>:</w:t>
      </w:r>
    </w:p>
    <w:p w14:paraId="2AB71E24" w14:textId="77777777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t>-</w:t>
      </w:r>
      <w:r w:rsidR="00033D7D" w:rsidRPr="00D63CC1">
        <w:rPr>
          <w:b w:val="0"/>
        </w:rPr>
        <w:t xml:space="preserve"> a támogatási cél megvalósulását nem veszélyeztető határidő-módosítás, </w:t>
      </w:r>
    </w:p>
    <w:p w14:paraId="4E0C01ED" w14:textId="77777777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t xml:space="preserve">- </w:t>
      </w:r>
      <w:r w:rsidR="00033D7D" w:rsidRPr="00D63CC1">
        <w:rPr>
          <w:b w:val="0"/>
        </w:rPr>
        <w:t xml:space="preserve">a feladat költségvetésének módosulása, valamint </w:t>
      </w:r>
    </w:p>
    <w:p w14:paraId="3DB2B970" w14:textId="77777777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lastRenderedPageBreak/>
        <w:t xml:space="preserve">- </w:t>
      </w:r>
      <w:r w:rsidR="00033D7D" w:rsidRPr="00D63CC1">
        <w:rPr>
          <w:b w:val="0"/>
        </w:rPr>
        <w:t xml:space="preserve">a Kedvezményezett adólevonási jogosultságában bekövetkezett változás </w:t>
      </w:r>
    </w:p>
    <w:p w14:paraId="0C80DD73" w14:textId="77777777" w:rsidR="00A115A9" w:rsidRPr="00D63CC1" w:rsidRDefault="00033D7D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t xml:space="preserve">miatt, amely módosítást a Kedvezményezett az eredeti vagy a korábban módosított támogatói okiratban a támogatás felhasználására meghatározott véghatáridő leteltéig írásban kezdeményezheti. </w:t>
      </w:r>
    </w:p>
    <w:p w14:paraId="46BC3D7F" w14:textId="77777777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</w:p>
    <w:p w14:paraId="3E901E3C" w14:textId="77777777" w:rsidR="00033D7D" w:rsidRPr="00D63CC1" w:rsidRDefault="00A115A9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t xml:space="preserve">8.1.3. </w:t>
      </w:r>
      <w:r w:rsidR="00033D7D" w:rsidRPr="00D63CC1">
        <w:rPr>
          <w:b w:val="0"/>
        </w:rPr>
        <w:t>A támogatás felhasználásáról történő beszámolás határidejének módosítása szintén írásban kezdeményezhető az eredeti vagy a korábban módosított támogatói okiratban meghatározott beszámolási határidő leteltéig.</w:t>
      </w:r>
    </w:p>
    <w:p w14:paraId="39E4A942" w14:textId="77777777" w:rsidR="00A115A9" w:rsidRPr="00D63CC1" w:rsidRDefault="00A115A9" w:rsidP="00F062EB">
      <w:pPr>
        <w:pStyle w:val="Szvegtrzs2"/>
        <w:spacing w:before="0" w:after="0"/>
        <w:jc w:val="both"/>
        <w:rPr>
          <w:b w:val="0"/>
        </w:rPr>
      </w:pPr>
    </w:p>
    <w:p w14:paraId="143E0B11" w14:textId="77777777" w:rsidR="00033D7D" w:rsidRPr="00D63CC1" w:rsidRDefault="00033D7D" w:rsidP="00F062EB">
      <w:pPr>
        <w:pStyle w:val="Szvegtrzs2"/>
        <w:spacing w:before="0" w:after="0"/>
        <w:jc w:val="both"/>
        <w:rPr>
          <w:b w:val="0"/>
        </w:rPr>
      </w:pPr>
      <w:r w:rsidRPr="00D63CC1">
        <w:rPr>
          <w:b w:val="0"/>
        </w:rPr>
        <w:t xml:space="preserve">8.2. A Támogató a Kedvezményezett nem kellően megalapozott támogatói okirat-módosítási kérelmét elutasítja. Amennyiben a módosítás szükségessége a Kedvezményezettnek felróható okból ered, úgy az eset összes körülményeit mérlegelve a Támogató választ a támogatói okirat-módosítás és szerződésszegés esetén alkalmazható jogkövetkezmények (támogatói okirat visszavonása) között. </w:t>
      </w:r>
    </w:p>
    <w:p w14:paraId="2B3B4698" w14:textId="77777777" w:rsidR="00A115A9" w:rsidRPr="00D63CC1" w:rsidRDefault="00A115A9" w:rsidP="00BD753C">
      <w:pPr>
        <w:pStyle w:val="llb"/>
        <w:jc w:val="both"/>
        <w:rPr>
          <w:sz w:val="24"/>
        </w:rPr>
      </w:pPr>
    </w:p>
    <w:p w14:paraId="1C1010A2" w14:textId="77777777" w:rsidR="00033D7D" w:rsidRPr="00D63CC1" w:rsidRDefault="00033D7D" w:rsidP="00BD753C">
      <w:pPr>
        <w:pStyle w:val="llb"/>
        <w:jc w:val="both"/>
        <w:rPr>
          <w:b/>
          <w:color w:val="FF6600"/>
        </w:rPr>
      </w:pPr>
      <w:r w:rsidRPr="00D63CC1">
        <w:rPr>
          <w:sz w:val="24"/>
        </w:rPr>
        <w:t>8.3.</w:t>
      </w:r>
      <w:r w:rsidR="001C3314" w:rsidRPr="00D63CC1">
        <w:rPr>
          <w:sz w:val="24"/>
        </w:rPr>
        <w:t xml:space="preserve"> </w:t>
      </w:r>
      <w:r w:rsidRPr="00D63CC1">
        <w:rPr>
          <w:sz w:val="24"/>
        </w:rPr>
        <w:t>Támogató az Áht. 48/A.</w:t>
      </w:r>
      <w:r w:rsidR="005879EC" w:rsidRPr="00D63CC1">
        <w:rPr>
          <w:sz w:val="24"/>
        </w:rPr>
        <w:t> </w:t>
      </w:r>
      <w:r w:rsidRPr="00D63CC1">
        <w:rPr>
          <w:sz w:val="24"/>
        </w:rPr>
        <w:t xml:space="preserve">§ (3) bekezdése alapján jogosult jelen támogatói okirattal létrejött </w:t>
      </w:r>
      <w:r w:rsidR="004C0C95" w:rsidRPr="00D63CC1">
        <w:rPr>
          <w:sz w:val="24"/>
        </w:rPr>
        <w:t xml:space="preserve">támogatási </w:t>
      </w:r>
      <w:r w:rsidRPr="00D63CC1">
        <w:rPr>
          <w:sz w:val="24"/>
        </w:rPr>
        <w:t>jogviszonyt egyoldalúan, a Kedvezményezett javára módosítani.</w:t>
      </w:r>
    </w:p>
    <w:p w14:paraId="2F5AE168" w14:textId="77777777" w:rsidR="00522FFC" w:rsidRPr="00D63CC1" w:rsidRDefault="00522FFC" w:rsidP="00BD753C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4C86225B" w14:textId="77777777" w:rsidR="00033D7D" w:rsidRPr="00D63CC1" w:rsidRDefault="00033D7D" w:rsidP="00835ECA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b/>
          <w:sz w:val="24"/>
          <w:szCs w:val="24"/>
        </w:rPr>
        <w:t>9. Biztosítékok:</w:t>
      </w:r>
    </w:p>
    <w:p w14:paraId="50E0D327" w14:textId="77777777" w:rsidR="00E339D1" w:rsidRPr="00D63CC1" w:rsidRDefault="00E339D1" w:rsidP="00302A1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5C114DB1" w14:textId="685E4593" w:rsidR="00C71851" w:rsidRPr="00D63CC1" w:rsidRDefault="00C71851" w:rsidP="00814CD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sz w:val="24"/>
          <w:szCs w:val="24"/>
        </w:rPr>
        <w:t>9.1. A Kedvezményezett a</w:t>
      </w:r>
      <w:r w:rsidR="00497AD2" w:rsidRPr="00D63CC1">
        <w:rPr>
          <w:sz w:val="24"/>
          <w:szCs w:val="24"/>
        </w:rPr>
        <w:t xml:space="preserve"> következő </w:t>
      </w:r>
      <w:r w:rsidRPr="00D63CC1">
        <w:rPr>
          <w:sz w:val="24"/>
          <w:szCs w:val="24"/>
        </w:rPr>
        <w:t>biztosítékot</w:t>
      </w:r>
      <w:r w:rsidRPr="00D63CC1">
        <w:rPr>
          <w:b/>
          <w:sz w:val="24"/>
          <w:szCs w:val="24"/>
        </w:rPr>
        <w:t xml:space="preserve"> </w:t>
      </w:r>
      <w:r w:rsidR="009503D7">
        <w:rPr>
          <w:b/>
          <w:sz w:val="24"/>
          <w:szCs w:val="24"/>
        </w:rPr>
        <w:t xml:space="preserve">legkésőbb </w:t>
      </w:r>
      <w:r w:rsidR="00247E2F" w:rsidRPr="00D63CC1">
        <w:rPr>
          <w:sz w:val="24"/>
          <w:szCs w:val="24"/>
        </w:rPr>
        <w:t xml:space="preserve">a </w:t>
      </w:r>
      <w:r w:rsidR="009503D7">
        <w:rPr>
          <w:sz w:val="24"/>
          <w:szCs w:val="24"/>
        </w:rPr>
        <w:t>t</w:t>
      </w:r>
      <w:r w:rsidR="00247E2F" w:rsidRPr="00D63CC1">
        <w:rPr>
          <w:sz w:val="24"/>
          <w:szCs w:val="24"/>
        </w:rPr>
        <w:t xml:space="preserve">ámogatói </w:t>
      </w:r>
      <w:r w:rsidR="009503D7">
        <w:rPr>
          <w:sz w:val="24"/>
          <w:szCs w:val="24"/>
        </w:rPr>
        <w:t>o</w:t>
      </w:r>
      <w:r w:rsidR="00247E2F" w:rsidRPr="00D63CC1">
        <w:rPr>
          <w:sz w:val="24"/>
          <w:szCs w:val="24"/>
        </w:rPr>
        <w:t>kirat kiállítást követő 5 (öt) napon belül</w:t>
      </w:r>
      <w:r w:rsidR="004F5049" w:rsidRPr="00D63CC1">
        <w:rPr>
          <w:sz w:val="24"/>
          <w:szCs w:val="24"/>
        </w:rPr>
        <w:t xml:space="preserve"> </w:t>
      </w:r>
      <w:r w:rsidRPr="00D63CC1">
        <w:rPr>
          <w:b/>
          <w:sz w:val="24"/>
          <w:szCs w:val="24"/>
        </w:rPr>
        <w:t>a Támogató rendelkezésére</w:t>
      </w:r>
      <w:r w:rsidR="009503D7">
        <w:rPr>
          <w:b/>
          <w:sz w:val="24"/>
          <w:szCs w:val="24"/>
        </w:rPr>
        <w:t xml:space="preserve"> bocsátja</w:t>
      </w:r>
      <w:r w:rsidRPr="00D63CC1">
        <w:rPr>
          <w:b/>
          <w:sz w:val="24"/>
          <w:szCs w:val="24"/>
        </w:rPr>
        <w:t>:</w:t>
      </w:r>
    </w:p>
    <w:p w14:paraId="1EDE66EE" w14:textId="77777777" w:rsidR="004518A6" w:rsidRPr="00D63CC1" w:rsidRDefault="004518A6" w:rsidP="00814CD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551F73F4" w14:textId="77777777" w:rsidR="00C020FB" w:rsidRPr="00D63CC1" w:rsidRDefault="00290CBE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A </w:t>
      </w:r>
      <w:r w:rsidR="00C71851" w:rsidRPr="00D63CC1">
        <w:rPr>
          <w:sz w:val="24"/>
          <w:szCs w:val="24"/>
        </w:rPr>
        <w:t>Kedvezményezett számlavezető pénzintézete által ellenjegyzett</w:t>
      </w:r>
      <w:r w:rsidR="00C020FB" w:rsidRPr="00D63CC1">
        <w:rPr>
          <w:sz w:val="24"/>
          <w:szCs w:val="24"/>
        </w:rPr>
        <w:t>:</w:t>
      </w:r>
    </w:p>
    <w:p w14:paraId="32B03A06" w14:textId="77777777" w:rsidR="00C020FB" w:rsidRPr="00D63CC1" w:rsidRDefault="00C020FB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- a Támogató javára szóló és </w:t>
      </w:r>
      <w:r w:rsidR="00834CBA" w:rsidRPr="00D63CC1">
        <w:rPr>
          <w:sz w:val="24"/>
          <w:szCs w:val="24"/>
        </w:rPr>
        <w:t xml:space="preserve">kizárólag </w:t>
      </w:r>
      <w:r w:rsidRPr="00D63CC1">
        <w:rPr>
          <w:sz w:val="24"/>
          <w:szCs w:val="24"/>
        </w:rPr>
        <w:t>a Támogató írásbeli hozzájárulásával visszavonható,</w:t>
      </w:r>
    </w:p>
    <w:p w14:paraId="2DAEBE9D" w14:textId="2C16EF6F" w:rsidR="00C020FB" w:rsidRPr="00D63CC1" w:rsidRDefault="00C020FB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- a szakmai beszámoló, és pénzügyi elszámolás elfogadását követő 5 </w:t>
      </w:r>
      <w:r w:rsidR="003C7387" w:rsidRPr="00D63CC1">
        <w:rPr>
          <w:sz w:val="24"/>
          <w:szCs w:val="24"/>
        </w:rPr>
        <w:t xml:space="preserve">(öt) </w:t>
      </w:r>
      <w:r w:rsidRPr="00D63CC1">
        <w:rPr>
          <w:sz w:val="24"/>
          <w:szCs w:val="24"/>
        </w:rPr>
        <w:t xml:space="preserve">évig </w:t>
      </w:r>
      <w:r w:rsidR="00634461" w:rsidRPr="00D63CC1">
        <w:rPr>
          <w:sz w:val="24"/>
          <w:szCs w:val="24"/>
        </w:rPr>
        <w:t xml:space="preserve">érvényes </w:t>
      </w:r>
    </w:p>
    <w:p w14:paraId="23D35CFC" w14:textId="77777777" w:rsidR="00634461" w:rsidRPr="00D63CC1" w:rsidRDefault="00C020FB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- </w:t>
      </w:r>
      <w:r w:rsidR="00C71851" w:rsidRPr="00D63CC1">
        <w:rPr>
          <w:sz w:val="24"/>
          <w:szCs w:val="24"/>
        </w:rPr>
        <w:t>valamennyi jogszabály alapján beszedési megbízással megterhelhető</w:t>
      </w:r>
      <w:r w:rsidRPr="00D63CC1">
        <w:rPr>
          <w:sz w:val="24"/>
          <w:szCs w:val="24"/>
        </w:rPr>
        <w:t xml:space="preserve"> </w:t>
      </w:r>
      <w:r w:rsidR="00C71851" w:rsidRPr="00D63CC1">
        <w:rPr>
          <w:sz w:val="24"/>
          <w:szCs w:val="24"/>
        </w:rPr>
        <w:t>fizetési számlájára vonatkozó</w:t>
      </w:r>
    </w:p>
    <w:p w14:paraId="7EA3021D" w14:textId="77777777" w:rsidR="00C020FB" w:rsidRPr="00D63CC1" w:rsidRDefault="006B37BC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beszedési </w:t>
      </w:r>
      <w:r w:rsidR="00C020FB" w:rsidRPr="00D63CC1">
        <w:rPr>
          <w:sz w:val="24"/>
          <w:szCs w:val="24"/>
        </w:rPr>
        <w:t xml:space="preserve">megbízásra </w:t>
      </w:r>
      <w:r w:rsidR="00C020FB" w:rsidRPr="00D63CC1">
        <w:rPr>
          <w:b/>
          <w:sz w:val="24"/>
          <w:szCs w:val="24"/>
        </w:rPr>
        <w:t>felhatalmazó nyilatkozatát</w:t>
      </w:r>
      <w:r w:rsidR="00C020FB" w:rsidRPr="00D63CC1">
        <w:rPr>
          <w:sz w:val="24"/>
          <w:szCs w:val="24"/>
        </w:rPr>
        <w:t xml:space="preserve">, </w:t>
      </w:r>
      <w:r w:rsidRPr="00D63CC1">
        <w:rPr>
          <w:sz w:val="24"/>
          <w:szCs w:val="24"/>
        </w:rPr>
        <w:t xml:space="preserve">mely tartalmazza </w:t>
      </w:r>
    </w:p>
    <w:p w14:paraId="4E95192E" w14:textId="77777777" w:rsidR="00ED5341" w:rsidRPr="00D63CC1" w:rsidRDefault="005464BA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>-</w:t>
      </w:r>
      <w:r w:rsidR="00634461" w:rsidRPr="00D63CC1">
        <w:rPr>
          <w:sz w:val="24"/>
          <w:szCs w:val="24"/>
        </w:rPr>
        <w:t xml:space="preserve"> </w:t>
      </w:r>
      <w:r w:rsidR="00C020FB" w:rsidRPr="00D63CC1">
        <w:rPr>
          <w:sz w:val="24"/>
          <w:szCs w:val="24"/>
        </w:rPr>
        <w:t>a</w:t>
      </w:r>
      <w:r w:rsidR="00C71851" w:rsidRPr="00D63CC1">
        <w:rPr>
          <w:sz w:val="24"/>
          <w:szCs w:val="24"/>
        </w:rPr>
        <w:t xml:space="preserve"> pénzügyi fedezethiány miatt nem teljesíthető fizetési megbízás esetére a követelés legfeljebb </w:t>
      </w:r>
      <w:r w:rsidR="003C7387" w:rsidRPr="00D63CC1">
        <w:rPr>
          <w:sz w:val="24"/>
          <w:szCs w:val="24"/>
        </w:rPr>
        <w:t>35 (</w:t>
      </w:r>
      <w:r w:rsidR="00C71851" w:rsidRPr="00D63CC1">
        <w:rPr>
          <w:sz w:val="24"/>
          <w:szCs w:val="24"/>
        </w:rPr>
        <w:t>harmincöt</w:t>
      </w:r>
      <w:r w:rsidR="003C7387" w:rsidRPr="00D63CC1">
        <w:rPr>
          <w:sz w:val="24"/>
          <w:szCs w:val="24"/>
        </w:rPr>
        <w:t>)</w:t>
      </w:r>
      <w:r w:rsidR="00C71851" w:rsidRPr="00D63CC1">
        <w:rPr>
          <w:sz w:val="24"/>
          <w:szCs w:val="24"/>
        </w:rPr>
        <w:t xml:space="preserve"> napra való sorba állítására</w:t>
      </w:r>
      <w:r w:rsidR="006B37BC" w:rsidRPr="00D63CC1">
        <w:rPr>
          <w:sz w:val="24"/>
          <w:szCs w:val="24"/>
        </w:rPr>
        <w:t>, valamint</w:t>
      </w:r>
    </w:p>
    <w:p w14:paraId="48F3E349" w14:textId="77777777" w:rsidR="00C020FB" w:rsidRPr="00D63CC1" w:rsidRDefault="00ED5341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- </w:t>
      </w:r>
      <w:r w:rsidR="00EA0DC2" w:rsidRPr="00D63CC1">
        <w:rPr>
          <w:sz w:val="24"/>
          <w:szCs w:val="24"/>
        </w:rPr>
        <w:t>a</w:t>
      </w:r>
      <w:r w:rsidR="006B37BC" w:rsidRPr="00D63CC1">
        <w:rPr>
          <w:sz w:val="24"/>
          <w:szCs w:val="24"/>
        </w:rPr>
        <w:t xml:space="preserve"> fedezethiány esetén a pénzintézet</w:t>
      </w:r>
      <w:r w:rsidR="00EA0DC2" w:rsidRPr="00D63CC1">
        <w:rPr>
          <w:sz w:val="24"/>
          <w:szCs w:val="24"/>
        </w:rPr>
        <w:t xml:space="preserve"> részteljesítés</w:t>
      </w:r>
      <w:r w:rsidR="006B37BC" w:rsidRPr="00D63CC1">
        <w:rPr>
          <w:sz w:val="24"/>
          <w:szCs w:val="24"/>
        </w:rPr>
        <w:t xml:space="preserve"> végzésé</w:t>
      </w:r>
      <w:r w:rsidR="00EA0DC2" w:rsidRPr="00D63CC1">
        <w:rPr>
          <w:sz w:val="24"/>
          <w:szCs w:val="24"/>
        </w:rPr>
        <w:t>re</w:t>
      </w:r>
      <w:r w:rsidR="00C71851" w:rsidRPr="00D63CC1">
        <w:rPr>
          <w:sz w:val="24"/>
          <w:szCs w:val="24"/>
        </w:rPr>
        <w:t xml:space="preserve"> vonatkozó </w:t>
      </w:r>
      <w:r w:rsidR="00C71851" w:rsidRPr="00D63CC1">
        <w:rPr>
          <w:b/>
          <w:sz w:val="24"/>
          <w:szCs w:val="24"/>
        </w:rPr>
        <w:t>rendelkezés</w:t>
      </w:r>
      <w:r w:rsidR="00C020FB" w:rsidRPr="00D63CC1">
        <w:rPr>
          <w:b/>
          <w:sz w:val="24"/>
          <w:szCs w:val="24"/>
        </w:rPr>
        <w:t>t</w:t>
      </w:r>
      <w:r w:rsidR="00290CBE" w:rsidRPr="00D63CC1">
        <w:rPr>
          <w:sz w:val="24"/>
          <w:szCs w:val="24"/>
        </w:rPr>
        <w:t>.</w:t>
      </w:r>
    </w:p>
    <w:p w14:paraId="712B3CF7" w14:textId="77777777" w:rsidR="00755080" w:rsidRPr="00D63CC1" w:rsidRDefault="00755080" w:rsidP="00814CDB">
      <w:pPr>
        <w:pStyle w:val="lfej"/>
        <w:jc w:val="both"/>
        <w:rPr>
          <w:sz w:val="24"/>
          <w:szCs w:val="24"/>
        </w:rPr>
      </w:pPr>
    </w:p>
    <w:p w14:paraId="22CEC153" w14:textId="77777777" w:rsidR="00C71851" w:rsidRPr="00D63CC1" w:rsidRDefault="00C020FB" w:rsidP="00814CDB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9.1.2. Ha </w:t>
      </w:r>
      <w:r w:rsidR="00C71851" w:rsidRPr="00D63CC1">
        <w:rPr>
          <w:sz w:val="24"/>
          <w:szCs w:val="24"/>
        </w:rPr>
        <w:t xml:space="preserve">a Kedvezményezett több bankszámlával rendelkezik, egyidejűleg </w:t>
      </w:r>
      <w:r w:rsidR="00C71851" w:rsidRPr="00D63CC1">
        <w:rPr>
          <w:b/>
          <w:sz w:val="24"/>
          <w:szCs w:val="24"/>
        </w:rPr>
        <w:t>nyilatkozik</w:t>
      </w:r>
      <w:r w:rsidR="00C71851" w:rsidRPr="00D63CC1">
        <w:rPr>
          <w:sz w:val="24"/>
          <w:szCs w:val="24"/>
        </w:rPr>
        <w:t xml:space="preserve"> a felhatalmazások érvényesítésének sorrendjéről</w:t>
      </w:r>
      <w:r w:rsidR="000051D4" w:rsidRPr="00D63CC1">
        <w:rPr>
          <w:sz w:val="24"/>
          <w:szCs w:val="24"/>
        </w:rPr>
        <w:t>.</w:t>
      </w:r>
      <w:r w:rsidR="00C71851" w:rsidRPr="00D63CC1">
        <w:rPr>
          <w:sz w:val="24"/>
          <w:szCs w:val="24"/>
        </w:rPr>
        <w:t xml:space="preserve"> </w:t>
      </w:r>
    </w:p>
    <w:p w14:paraId="70DB4EB6" w14:textId="77777777" w:rsidR="002815EF" w:rsidRPr="00D63CC1" w:rsidRDefault="002815EF" w:rsidP="00814CDB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286799D9" w14:textId="77777777" w:rsidR="002815EF" w:rsidRDefault="00EE1608" w:rsidP="00814CD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9.1.3. </w:t>
      </w:r>
      <w:r w:rsidR="002815EF" w:rsidRPr="00D63CC1">
        <w:rPr>
          <w:sz w:val="24"/>
          <w:szCs w:val="24"/>
        </w:rPr>
        <w:t>Amennyiben a Kedvezményezett határidőn belül nem</w:t>
      </w:r>
      <w:r w:rsidR="005A417B" w:rsidRPr="00D63CC1">
        <w:rPr>
          <w:sz w:val="24"/>
          <w:szCs w:val="24"/>
        </w:rPr>
        <w:t xml:space="preserve">, vagy </w:t>
      </w:r>
      <w:r w:rsidRPr="00D63CC1">
        <w:rPr>
          <w:sz w:val="24"/>
          <w:szCs w:val="24"/>
        </w:rPr>
        <w:t xml:space="preserve">csak </w:t>
      </w:r>
      <w:r w:rsidR="005A417B" w:rsidRPr="00D63CC1">
        <w:rPr>
          <w:sz w:val="24"/>
          <w:szCs w:val="24"/>
        </w:rPr>
        <w:t>részben</w:t>
      </w:r>
      <w:r w:rsidR="002815EF" w:rsidRPr="00D63CC1">
        <w:rPr>
          <w:sz w:val="24"/>
          <w:szCs w:val="24"/>
        </w:rPr>
        <w:t xml:space="preserve"> teljesíti a támogatás visszafizetésére meghatározott kötelezettségét, a</w:t>
      </w:r>
      <w:r w:rsidRPr="00D63CC1">
        <w:rPr>
          <w:sz w:val="24"/>
          <w:szCs w:val="24"/>
        </w:rPr>
        <w:t xml:space="preserve">nnak </w:t>
      </w:r>
      <w:r w:rsidR="002815EF" w:rsidRPr="00D63CC1">
        <w:rPr>
          <w:sz w:val="24"/>
          <w:szCs w:val="24"/>
        </w:rPr>
        <w:t xml:space="preserve">érvényesítése felhatalmazás útján beszedési megbízással és </w:t>
      </w:r>
      <w:r w:rsidR="002815EF" w:rsidRPr="00D63CC1">
        <w:rPr>
          <w:sz w:val="24"/>
          <w:szCs w:val="24"/>
        </w:rPr>
        <w:lastRenderedPageBreak/>
        <w:t>a fenntartási időszakra előírt biztosítékokból történő kielégítésse</w:t>
      </w:r>
      <w:r w:rsidR="00B92BBE" w:rsidRPr="00D63CC1">
        <w:rPr>
          <w:sz w:val="24"/>
          <w:szCs w:val="24"/>
        </w:rPr>
        <w:t>l</w:t>
      </w:r>
      <w:r w:rsidR="002815EF" w:rsidRPr="00D63CC1">
        <w:rPr>
          <w:color w:val="FF0000"/>
          <w:sz w:val="24"/>
          <w:szCs w:val="24"/>
        </w:rPr>
        <w:t xml:space="preserve"> </w:t>
      </w:r>
      <w:r w:rsidR="002815EF" w:rsidRPr="00D63CC1">
        <w:rPr>
          <w:sz w:val="24"/>
          <w:szCs w:val="24"/>
        </w:rPr>
        <w:t xml:space="preserve">történik. </w:t>
      </w:r>
    </w:p>
    <w:p w14:paraId="2985EBE1" w14:textId="77777777" w:rsidR="00AF1FD7" w:rsidRPr="00D63CC1" w:rsidRDefault="00AF1FD7" w:rsidP="00814CD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11B6EC9C" w14:textId="60DF7839" w:rsidR="00AF1FD7" w:rsidRPr="00D63CC1" w:rsidRDefault="00AF1FD7" w:rsidP="00AF1FD7">
      <w:pPr>
        <w:pStyle w:val="Listaszerbekezds1"/>
        <w:tabs>
          <w:tab w:val="left" w:pos="0"/>
        </w:tabs>
        <w:ind w:left="0"/>
        <w:jc w:val="both"/>
        <w:rPr>
          <w:color w:val="auto"/>
        </w:rPr>
      </w:pPr>
      <w:r>
        <w:rPr>
          <w:color w:val="auto"/>
          <w:szCs w:val="24"/>
        </w:rPr>
        <w:t xml:space="preserve">9.1.4. </w:t>
      </w:r>
      <w:r w:rsidR="009503D7" w:rsidRPr="00DC3F8E">
        <w:rPr>
          <w:rFonts w:eastAsia="Calibri"/>
          <w:szCs w:val="24"/>
        </w:rPr>
        <w:t>A Kedvezményezett kijelenti, hogy a bejelentetteken kívül további bankszámlája nincs; ezzel összefüggésben kötelezettséget vállal arra, hogy ha új bankszámlát nyit, azt 8 (nyolc) napon belül bejelenti a Támogatónak, egyúttal csatolja az új bankszámlára vonatkozó – a fentiekben meghatározott tartalmú – beszedési megbízás benyújtására szóló felhatalmazást, és egyidejűleg nyilatkozik a felhatalmazások érvényesítésének sorrendjéről.</w:t>
      </w:r>
    </w:p>
    <w:p w14:paraId="3B718BEA" w14:textId="77777777" w:rsidR="00492841" w:rsidRDefault="00492841" w:rsidP="00AF1FD7">
      <w:pPr>
        <w:pStyle w:val="Listaszerbekezds1"/>
        <w:ind w:left="0"/>
        <w:jc w:val="both"/>
        <w:rPr>
          <w:rFonts w:eastAsia="Times New Roman"/>
          <w:color w:val="auto"/>
          <w:szCs w:val="24"/>
        </w:rPr>
      </w:pPr>
    </w:p>
    <w:p w14:paraId="00E2CEDB" w14:textId="77777777" w:rsidR="000348E0" w:rsidRDefault="000348E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18265F88" w14:textId="77777777" w:rsidR="000348E0" w:rsidRDefault="000348E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132BB230" w14:textId="77777777" w:rsidR="000348E0" w:rsidRDefault="000348E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0E5F88E3" w14:textId="77777777" w:rsidR="000348E0" w:rsidRDefault="000348E0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0D9999EF" w14:textId="77777777" w:rsidR="0095000A" w:rsidRPr="00D63CC1" w:rsidRDefault="0095000A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bookmarkStart w:id="0" w:name="_GoBack"/>
      <w:bookmarkEnd w:id="0"/>
      <w:r w:rsidRPr="00D63CC1">
        <w:rPr>
          <w:b/>
          <w:sz w:val="24"/>
          <w:szCs w:val="24"/>
        </w:rPr>
        <w:t>10. Fenntartási kötelezettség</w:t>
      </w:r>
    </w:p>
    <w:p w14:paraId="58B32B22" w14:textId="77777777" w:rsidR="00003C0F" w:rsidRPr="00D63CC1" w:rsidRDefault="00003C0F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7B658E8" w14:textId="76E5C8B6" w:rsidR="00F82800" w:rsidRDefault="0095000A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10.1.</w:t>
      </w:r>
      <w:r w:rsidR="00033D7D" w:rsidRPr="00D63CC1">
        <w:rPr>
          <w:sz w:val="24"/>
          <w:szCs w:val="24"/>
        </w:rPr>
        <w:t xml:space="preserve"> </w:t>
      </w:r>
      <w:r w:rsidR="00F82800" w:rsidRPr="00AF1FD7">
        <w:rPr>
          <w:sz w:val="24"/>
          <w:szCs w:val="24"/>
        </w:rPr>
        <w:t>A Kedvezményezett a támogatás összegéből elvégzett beruházást legkésőbb a beszámoló benyújtására rögzített határidőig a számvitelről szóló 2000. évi C. törvény szabályai szerint köteles aktiválni.</w:t>
      </w:r>
    </w:p>
    <w:p w14:paraId="54FC2186" w14:textId="77777777" w:rsidR="00F82800" w:rsidRDefault="00F828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C8A91DD" w14:textId="53E79A57" w:rsidR="00033D7D" w:rsidRDefault="00F82800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>10.</w:t>
      </w:r>
      <w:r w:rsidR="00954C3B">
        <w:rPr>
          <w:sz w:val="24"/>
          <w:szCs w:val="24"/>
        </w:rPr>
        <w:t>1</w:t>
      </w:r>
      <w:r>
        <w:rPr>
          <w:sz w:val="24"/>
          <w:szCs w:val="24"/>
        </w:rPr>
        <w:t>.</w:t>
      </w:r>
      <w:r w:rsidR="00954C3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033D7D" w:rsidRPr="00D63CC1">
        <w:rPr>
          <w:sz w:val="24"/>
          <w:szCs w:val="24"/>
        </w:rPr>
        <w:t xml:space="preserve">A Kedvezményezett a </w:t>
      </w:r>
      <w:r w:rsidR="00954C3B">
        <w:rPr>
          <w:sz w:val="24"/>
          <w:szCs w:val="24"/>
        </w:rPr>
        <w:t>beruházással létrehozott</w:t>
      </w:r>
      <w:r w:rsidR="00033D7D" w:rsidRPr="00D63CC1">
        <w:rPr>
          <w:sz w:val="24"/>
          <w:szCs w:val="24"/>
        </w:rPr>
        <w:t xml:space="preserve"> vagyont </w:t>
      </w:r>
      <w:r w:rsidR="00ED559A" w:rsidRPr="00D63CC1">
        <w:rPr>
          <w:sz w:val="24"/>
          <w:szCs w:val="24"/>
        </w:rPr>
        <w:t>–</w:t>
      </w:r>
      <w:r w:rsidR="00033D7D" w:rsidRPr="00D63CC1">
        <w:rPr>
          <w:sz w:val="24"/>
          <w:szCs w:val="24"/>
        </w:rPr>
        <w:t xml:space="preserve"> amennyiben az a Kedvezményezett tulajdonába, illetve vagyonkezelésébe kerül </w:t>
      </w:r>
      <w:r w:rsidR="00ED559A" w:rsidRPr="00D63CC1">
        <w:rPr>
          <w:sz w:val="24"/>
          <w:szCs w:val="24"/>
        </w:rPr>
        <w:t>–</w:t>
      </w:r>
      <w:r w:rsidR="00033D7D" w:rsidRPr="00D63CC1">
        <w:rPr>
          <w:sz w:val="24"/>
          <w:szCs w:val="24"/>
        </w:rPr>
        <w:t xml:space="preserve"> a beszámoló benyújtására </w:t>
      </w:r>
      <w:r w:rsidRPr="00AF1FD7">
        <w:rPr>
          <w:sz w:val="24"/>
          <w:szCs w:val="24"/>
        </w:rPr>
        <w:t>a jelen támogatói okiratban rögzített</w:t>
      </w:r>
      <w:r w:rsidRPr="00D63CC1" w:rsidDel="00F82800">
        <w:rPr>
          <w:sz w:val="24"/>
          <w:szCs w:val="24"/>
        </w:rPr>
        <w:t xml:space="preserve"> </w:t>
      </w:r>
      <w:r w:rsidR="00033D7D" w:rsidRPr="00D63CC1">
        <w:rPr>
          <w:sz w:val="24"/>
          <w:szCs w:val="24"/>
        </w:rPr>
        <w:t xml:space="preserve">határidőtől számított </w:t>
      </w:r>
      <w:r w:rsidR="00294708" w:rsidRPr="00D63CC1">
        <w:rPr>
          <w:sz w:val="24"/>
          <w:szCs w:val="24"/>
        </w:rPr>
        <w:t xml:space="preserve">5 </w:t>
      </w:r>
      <w:r w:rsidR="003C7387" w:rsidRPr="00D63CC1">
        <w:rPr>
          <w:sz w:val="24"/>
          <w:szCs w:val="24"/>
        </w:rPr>
        <w:t>öt</w:t>
      </w:r>
      <w:r w:rsidR="00033D7D" w:rsidRPr="00D63CC1">
        <w:rPr>
          <w:b/>
          <w:sz w:val="24"/>
          <w:szCs w:val="24"/>
        </w:rPr>
        <w:t xml:space="preserve"> </w:t>
      </w:r>
      <w:r w:rsidR="00033D7D" w:rsidRPr="00D63CC1">
        <w:rPr>
          <w:sz w:val="24"/>
          <w:szCs w:val="24"/>
        </w:rPr>
        <w:t>évig</w:t>
      </w:r>
      <w:r>
        <w:rPr>
          <w:sz w:val="24"/>
          <w:szCs w:val="24"/>
        </w:rPr>
        <w:t xml:space="preserve"> köteles</w:t>
      </w:r>
      <w:r w:rsidR="00033D7D" w:rsidRPr="00D63CC1">
        <w:rPr>
          <w:sz w:val="24"/>
          <w:szCs w:val="24"/>
        </w:rPr>
        <w:t xml:space="preserve"> a támogatás céljának megfelelően használni, és </w:t>
      </w:r>
      <w:r w:rsidR="00497AD2" w:rsidRPr="00D63CC1">
        <w:rPr>
          <w:sz w:val="24"/>
          <w:szCs w:val="24"/>
        </w:rPr>
        <w:t xml:space="preserve">ezen időtartamon </w:t>
      </w:r>
      <w:r w:rsidR="00033D7D" w:rsidRPr="00D63CC1">
        <w:rPr>
          <w:sz w:val="24"/>
          <w:szCs w:val="24"/>
        </w:rPr>
        <w:t>belül csak a Támogató előzetes írásbeli jóváhagyásával</w:t>
      </w:r>
      <w:r>
        <w:rPr>
          <w:sz w:val="24"/>
          <w:szCs w:val="24"/>
        </w:rPr>
        <w:t xml:space="preserve"> és</w:t>
      </w:r>
      <w:r w:rsidR="00497AD2" w:rsidRPr="00D63CC1">
        <w:rPr>
          <w:sz w:val="24"/>
          <w:szCs w:val="24"/>
        </w:rPr>
        <w:t xml:space="preserve"> </w:t>
      </w:r>
      <w:r w:rsidR="00033D7D" w:rsidRPr="00D63CC1">
        <w:rPr>
          <w:sz w:val="24"/>
          <w:szCs w:val="24"/>
        </w:rPr>
        <w:t>a foglalkoztatási, illetve a szolgáltatási és az egyéb kötelezettségek átvállalásával, átruházásával idegenítheti el, adhatja bérbe vagy más használatába, illetve terhelheti meg.</w:t>
      </w:r>
    </w:p>
    <w:p w14:paraId="68C960D5" w14:textId="77777777" w:rsidR="00954C3B" w:rsidRDefault="00954C3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043D2614" w14:textId="5C7EA807" w:rsidR="00954C3B" w:rsidRPr="00F045A0" w:rsidRDefault="00954C3B" w:rsidP="00F045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10.1.2. </w:t>
      </w:r>
      <w:r w:rsidRPr="00AF1FD7">
        <w:rPr>
          <w:sz w:val="24"/>
          <w:szCs w:val="24"/>
        </w:rPr>
        <w:t xml:space="preserve">A Támogató a </w:t>
      </w:r>
      <w:r>
        <w:rPr>
          <w:sz w:val="24"/>
          <w:szCs w:val="24"/>
        </w:rPr>
        <w:t>10.1</w:t>
      </w:r>
      <w:r w:rsidRPr="00AF1FD7">
        <w:rPr>
          <w:sz w:val="24"/>
          <w:szCs w:val="24"/>
        </w:rPr>
        <w:t xml:space="preserve">.1. pont szerinti jóváhagyás feltételeként kikötheti, hogy a kötelezettségek átvállalásának biztosítása érdekében a beruházással létrehozott vagyon elidegenítése esetén az új tulajdonos a Kedvezményezett helyébe (részleges elidegenítés esetén a Kedvezményezett mellé) –, bérbe-, vagy más módon történő használatba adás esetén e jogviszony fennállásának időtartamára – a Kedvezményezett mellé a jelen támogatási jogviszonyba lépjen be, vagy a kötelezettségek átvállalásáról tegyen egyoldalú nyilatkozatot. </w:t>
      </w:r>
    </w:p>
    <w:p w14:paraId="1B0AB550" w14:textId="77777777" w:rsidR="00033D7D" w:rsidRPr="00D63CC1" w:rsidRDefault="00033D7D" w:rsidP="00462A3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2640C32F" w14:textId="66633FF3" w:rsidR="0006743E" w:rsidRPr="00D63CC1" w:rsidRDefault="0095000A" w:rsidP="0006743E">
      <w:pPr>
        <w:pStyle w:val="Listaszerbekezds1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color w:val="auto"/>
          <w:szCs w:val="24"/>
          <w:lang w:eastAsia="ar-SA"/>
        </w:rPr>
      </w:pPr>
      <w:r w:rsidRPr="00D63CC1">
        <w:rPr>
          <w:rFonts w:eastAsia="Calibri"/>
          <w:color w:val="auto"/>
          <w:szCs w:val="24"/>
          <w:lang w:eastAsia="en-US"/>
        </w:rPr>
        <w:t>10.</w:t>
      </w:r>
      <w:r w:rsidR="00954C3B">
        <w:rPr>
          <w:rFonts w:eastAsia="Calibri"/>
          <w:color w:val="auto"/>
          <w:szCs w:val="24"/>
          <w:lang w:eastAsia="en-US"/>
        </w:rPr>
        <w:t>1.</w:t>
      </w:r>
      <w:r w:rsidR="00F82800">
        <w:rPr>
          <w:rFonts w:eastAsia="Calibri"/>
          <w:color w:val="auto"/>
          <w:szCs w:val="24"/>
          <w:lang w:eastAsia="en-US"/>
        </w:rPr>
        <w:t>3</w:t>
      </w:r>
      <w:r w:rsidRPr="00D63CC1">
        <w:rPr>
          <w:rFonts w:eastAsia="Calibri"/>
          <w:color w:val="auto"/>
          <w:szCs w:val="24"/>
          <w:lang w:eastAsia="en-US"/>
        </w:rPr>
        <w:t xml:space="preserve">. </w:t>
      </w:r>
      <w:r w:rsidR="0006743E" w:rsidRPr="00AF1FD7">
        <w:rPr>
          <w:szCs w:val="24"/>
        </w:rPr>
        <w:t>A Támogató előzetes írásbeli jóváhagyásával a szolgáltatási és az egyéb kötelezettségek átvállalása nélkül is lehetséges az idő előtt elhasználódott</w:t>
      </w:r>
      <w:r w:rsidR="0006743E">
        <w:rPr>
          <w:szCs w:val="24"/>
        </w:rPr>
        <w:t>, meghibásodott</w:t>
      </w:r>
      <w:r w:rsidR="0006743E" w:rsidRPr="00AF1FD7">
        <w:rPr>
          <w:szCs w:val="24"/>
        </w:rPr>
        <w:t xml:space="preserve"> vagy elavult vagyontárgyak pótlással együtt járó teljes vagy részleges elidegenítése vagy selejtezése.</w:t>
      </w:r>
    </w:p>
    <w:p w14:paraId="04DA7271" w14:textId="3C003503" w:rsidR="0095000A" w:rsidRDefault="0095000A" w:rsidP="0095000A">
      <w:pPr>
        <w:pStyle w:val="Listaszerbekezds1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color w:val="auto"/>
          <w:szCs w:val="24"/>
          <w:lang w:eastAsia="ar-SA"/>
        </w:rPr>
      </w:pPr>
      <w:r w:rsidRPr="00D63CC1">
        <w:rPr>
          <w:color w:val="auto"/>
          <w:szCs w:val="24"/>
          <w:lang w:eastAsia="ar-SA"/>
        </w:rPr>
        <w:t xml:space="preserve">A korszerűtlenné vált vagy meghibásodott és támogatásban már részesült tárgyi eszköz cseréjére a fenntartási időszakban a </w:t>
      </w:r>
      <w:r w:rsidR="00003C0F" w:rsidRPr="00D63CC1">
        <w:rPr>
          <w:color w:val="auto"/>
          <w:szCs w:val="24"/>
          <w:lang w:eastAsia="ar-SA"/>
        </w:rPr>
        <w:t>Kedvezményezett</w:t>
      </w:r>
      <w:r w:rsidRPr="00D63CC1">
        <w:rPr>
          <w:color w:val="auto"/>
          <w:szCs w:val="24"/>
          <w:lang w:eastAsia="ar-SA"/>
        </w:rPr>
        <w:t xml:space="preserve"> állami támogatásban nem részesülhet. Az új eszköznek a lecserélt </w:t>
      </w:r>
      <w:r w:rsidRPr="00D63CC1">
        <w:rPr>
          <w:color w:val="auto"/>
          <w:szCs w:val="24"/>
          <w:lang w:eastAsia="ar-SA"/>
        </w:rPr>
        <w:lastRenderedPageBreak/>
        <w:t>tárgyi eszközzel azonos funkcióval és azonos vagy nagyobb kapacitással kell rendelkeznie, továbbá a gyártási időpontja nem lehet korábbi, mint a lecserélt tárgyi eszközé.</w:t>
      </w:r>
    </w:p>
    <w:p w14:paraId="4B650B41" w14:textId="77777777" w:rsidR="0095000A" w:rsidRPr="00D63CC1" w:rsidRDefault="0095000A" w:rsidP="0095000A">
      <w:pPr>
        <w:pStyle w:val="Listaszerbekezds1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eastAsia="Calibri"/>
          <w:color w:val="auto"/>
          <w:szCs w:val="24"/>
          <w:lang w:eastAsia="en-US"/>
        </w:rPr>
      </w:pPr>
    </w:p>
    <w:p w14:paraId="7E6D8AE9" w14:textId="6EFE96FE" w:rsidR="0095000A" w:rsidRPr="00D63CC1" w:rsidRDefault="0095000A" w:rsidP="0095000A">
      <w:pPr>
        <w:pStyle w:val="Listaszerbekezds1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eastAsia="Calibri"/>
          <w:color w:val="auto"/>
          <w:szCs w:val="24"/>
          <w:lang w:eastAsia="en-US"/>
        </w:rPr>
      </w:pPr>
      <w:r w:rsidRPr="00D63CC1">
        <w:rPr>
          <w:rFonts w:eastAsia="Calibri"/>
          <w:color w:val="auto"/>
          <w:szCs w:val="24"/>
          <w:lang w:eastAsia="en-US"/>
        </w:rPr>
        <w:t>10.</w:t>
      </w:r>
      <w:r w:rsidR="00F82800">
        <w:rPr>
          <w:rFonts w:eastAsia="Calibri"/>
          <w:color w:val="auto"/>
          <w:szCs w:val="24"/>
          <w:lang w:eastAsia="en-US"/>
        </w:rPr>
        <w:t>4</w:t>
      </w:r>
      <w:r w:rsidRPr="00D63CC1">
        <w:rPr>
          <w:rFonts w:eastAsia="Calibri"/>
          <w:color w:val="auto"/>
          <w:szCs w:val="24"/>
          <w:lang w:eastAsia="en-US"/>
        </w:rPr>
        <w:t>. Amennyiben a támogatásból létrehozott vagyon az előírt fenntartási időszak letelte előtt megsemmisül, vagy azt eltulajdonítják, a Kedvezményezett köteles azt saját forrásból pótolni, a pótlást megfelelő dokumentumokkal igazolni és az így keletkezett vagyont a támogatásból eredetileg beszerzett vagyon elidegenítési tilalmi idejének lejártáig megőrizni, ellenőrzés alkalmával azt bemutatni.</w:t>
      </w:r>
    </w:p>
    <w:p w14:paraId="4B7705BA" w14:textId="77777777" w:rsidR="0095000A" w:rsidRPr="00D63CC1" w:rsidRDefault="0095000A" w:rsidP="0095000A">
      <w:pPr>
        <w:pStyle w:val="Listaszerbekezds1"/>
        <w:tabs>
          <w:tab w:val="num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0"/>
        <w:jc w:val="both"/>
        <w:rPr>
          <w:rFonts w:eastAsia="Calibri"/>
          <w:color w:val="auto"/>
          <w:szCs w:val="24"/>
          <w:lang w:eastAsia="en-US"/>
        </w:rPr>
      </w:pPr>
    </w:p>
    <w:p w14:paraId="30239ECB" w14:textId="37F3857C" w:rsidR="0095000A" w:rsidRPr="00D63CC1" w:rsidRDefault="0095000A" w:rsidP="0095000A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  <w:lang w:eastAsia="en-US"/>
        </w:rPr>
        <w:t>10.</w:t>
      </w:r>
      <w:r w:rsidR="00F82800">
        <w:rPr>
          <w:sz w:val="24"/>
          <w:szCs w:val="24"/>
          <w:lang w:eastAsia="en-US"/>
        </w:rPr>
        <w:t>5</w:t>
      </w:r>
      <w:r w:rsidRPr="00D63CC1">
        <w:rPr>
          <w:sz w:val="24"/>
          <w:szCs w:val="24"/>
          <w:lang w:eastAsia="en-US"/>
        </w:rPr>
        <w:t xml:space="preserve">. </w:t>
      </w:r>
      <w:r w:rsidR="00E33E3E" w:rsidRPr="00D63CC1">
        <w:rPr>
          <w:sz w:val="24"/>
          <w:szCs w:val="24"/>
          <w:lang w:eastAsia="en-US"/>
        </w:rPr>
        <w:t>A projekt</w:t>
      </w:r>
      <w:r w:rsidR="00E33E3E" w:rsidRPr="00D63CC1">
        <w:rPr>
          <w:sz w:val="24"/>
          <w:szCs w:val="24"/>
          <w:lang w:eastAsia="ar-SA"/>
        </w:rPr>
        <w:t xml:space="preserve"> a 6.9</w:t>
      </w:r>
      <w:r w:rsidRPr="00D63CC1">
        <w:rPr>
          <w:sz w:val="24"/>
          <w:szCs w:val="24"/>
          <w:lang w:eastAsia="ar-SA"/>
        </w:rPr>
        <w:t>. pontban meghatározott Záró Projekt Fenntartási Jelentés elfogadásával, a záró jegyzőkönyv kiállításával tekinthető lezártnak, ezt követően Kedvezményezettnek további jelentéstételi kötelezettsége nincsen, a támogatásból beszerzett vagyonra elidegenítési, bérbe vagy más használatba adási, illetve megterhelési tilalom nem vonatkozik</w:t>
      </w:r>
    </w:p>
    <w:p w14:paraId="618F8CA3" w14:textId="77777777" w:rsidR="0095000A" w:rsidRPr="00D63CC1" w:rsidRDefault="0095000A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5B134093" w14:textId="1454BF97" w:rsidR="00CD6B5F" w:rsidRPr="00D63CC1" w:rsidRDefault="00E33E3E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10.</w:t>
      </w:r>
      <w:r w:rsidR="00F82800">
        <w:rPr>
          <w:sz w:val="24"/>
          <w:szCs w:val="24"/>
        </w:rPr>
        <w:t>6</w:t>
      </w:r>
      <w:r w:rsidRPr="00D63CC1">
        <w:rPr>
          <w:sz w:val="24"/>
          <w:szCs w:val="24"/>
        </w:rPr>
        <w:t>.</w:t>
      </w:r>
      <w:r w:rsidR="00003C0F" w:rsidRPr="00D63CC1">
        <w:rPr>
          <w:sz w:val="24"/>
          <w:szCs w:val="24"/>
        </w:rPr>
        <w:t xml:space="preserve"> </w:t>
      </w:r>
      <w:r w:rsidR="00983DF2" w:rsidRPr="00D63CC1">
        <w:rPr>
          <w:sz w:val="24"/>
          <w:szCs w:val="24"/>
        </w:rPr>
        <w:t xml:space="preserve">Amennyiben a Kedvezményezett a támogatás teljes összegét vagy annak egy részét tárgyi eszköz beszerzésre, illetve egyéb beruházás megvalósítására fordítja, köteles a támogatás segítségével beszerzett, illetve bővített tárgyi eszközöket a jelen </w:t>
      </w:r>
      <w:r w:rsidR="000D68D1" w:rsidRPr="00D63CC1">
        <w:rPr>
          <w:sz w:val="24"/>
          <w:szCs w:val="24"/>
        </w:rPr>
        <w:t xml:space="preserve">támogatói okiratban </w:t>
      </w:r>
      <w:r w:rsidR="00983DF2" w:rsidRPr="00D63CC1">
        <w:rPr>
          <w:sz w:val="24"/>
          <w:szCs w:val="24"/>
        </w:rPr>
        <w:t xml:space="preserve">megjelölt céloknak megfelelően működtetni. </w:t>
      </w:r>
    </w:p>
    <w:p w14:paraId="0CA12ECF" w14:textId="77777777" w:rsidR="00CD6B5F" w:rsidRPr="00D63CC1" w:rsidRDefault="00983DF2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A Kedvezményezett működtetési kötelezettsége körében a tárgyi eszközt saját költségén fenntartja, rendeltetésszerűen üzemelteti, és az adott tárgyi eszköz kezelésére vonatkozó szabályok szerint javíttatja, illetve folyamatos karbantartásáról gondoskodik. </w:t>
      </w:r>
    </w:p>
    <w:p w14:paraId="1E8D61CA" w14:textId="77777777" w:rsidR="00983DF2" w:rsidRPr="00D63CC1" w:rsidRDefault="00983DF2" w:rsidP="008F787B">
      <w:pPr>
        <w:pStyle w:val="lfej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D63CC1">
        <w:rPr>
          <w:sz w:val="24"/>
          <w:szCs w:val="24"/>
        </w:rPr>
        <w:t>A Kedvezményezett köteles a tárgyi eszköz állagmegóvásáról és vagyoni szempontú védelméről folyamatosan gondoskodni</w:t>
      </w:r>
      <w:r w:rsidRPr="00D63CC1">
        <w:rPr>
          <w:i/>
          <w:sz w:val="24"/>
          <w:szCs w:val="24"/>
        </w:rPr>
        <w:t>.</w:t>
      </w:r>
      <w:r w:rsidR="009159D0" w:rsidRPr="00D63CC1" w:rsidDel="009159D0">
        <w:rPr>
          <w:rStyle w:val="Lbjegyzet-hivatkozs"/>
          <w:i/>
          <w:sz w:val="24"/>
          <w:szCs w:val="24"/>
        </w:rPr>
        <w:t xml:space="preserve"> </w:t>
      </w:r>
    </w:p>
    <w:p w14:paraId="30ED4AC4" w14:textId="77777777" w:rsidR="00FE7B18" w:rsidRDefault="00FE7B18" w:rsidP="008F787B">
      <w:pPr>
        <w:pStyle w:val="lfej"/>
        <w:tabs>
          <w:tab w:val="clear" w:pos="4536"/>
          <w:tab w:val="clear" w:pos="9072"/>
        </w:tabs>
        <w:jc w:val="both"/>
        <w:rPr>
          <w:color w:val="FF6600"/>
          <w:sz w:val="24"/>
          <w:szCs w:val="24"/>
        </w:rPr>
      </w:pPr>
    </w:p>
    <w:p w14:paraId="4333E439" w14:textId="77777777" w:rsidR="00492841" w:rsidRDefault="00492841" w:rsidP="008F787B">
      <w:pPr>
        <w:pStyle w:val="lfej"/>
        <w:tabs>
          <w:tab w:val="clear" w:pos="4536"/>
          <w:tab w:val="clear" w:pos="9072"/>
        </w:tabs>
        <w:jc w:val="both"/>
        <w:rPr>
          <w:color w:val="FF6600"/>
          <w:sz w:val="24"/>
          <w:szCs w:val="24"/>
        </w:rPr>
      </w:pPr>
    </w:p>
    <w:p w14:paraId="38C73E2B" w14:textId="77777777" w:rsidR="00492841" w:rsidRDefault="00492841" w:rsidP="008F787B">
      <w:pPr>
        <w:pStyle w:val="lfej"/>
        <w:tabs>
          <w:tab w:val="clear" w:pos="4536"/>
          <w:tab w:val="clear" w:pos="9072"/>
        </w:tabs>
        <w:jc w:val="both"/>
        <w:rPr>
          <w:color w:val="FF6600"/>
          <w:sz w:val="24"/>
          <w:szCs w:val="24"/>
        </w:rPr>
      </w:pPr>
    </w:p>
    <w:p w14:paraId="4EA8BAD5" w14:textId="77777777" w:rsidR="00492841" w:rsidRPr="00D63CC1" w:rsidRDefault="00492841" w:rsidP="008F787B">
      <w:pPr>
        <w:pStyle w:val="lfej"/>
        <w:tabs>
          <w:tab w:val="clear" w:pos="4536"/>
          <w:tab w:val="clear" w:pos="9072"/>
        </w:tabs>
        <w:jc w:val="both"/>
        <w:rPr>
          <w:color w:val="FF6600"/>
          <w:sz w:val="24"/>
          <w:szCs w:val="24"/>
        </w:rPr>
      </w:pPr>
    </w:p>
    <w:p w14:paraId="1A5A0684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  <w:r w:rsidRPr="00D63CC1">
        <w:rPr>
          <w:b/>
          <w:sz w:val="24"/>
          <w:szCs w:val="24"/>
        </w:rPr>
        <w:t>11. Állami támogatási szabályok:</w:t>
      </w:r>
    </w:p>
    <w:p w14:paraId="0AB8AA1B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</w:p>
    <w:p w14:paraId="69629177" w14:textId="49C6C2A8" w:rsidR="00FE7B18" w:rsidRPr="00D63CC1" w:rsidRDefault="00FE7B18" w:rsidP="00FE7B18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11.1. A </w:t>
      </w:r>
      <w:r w:rsidR="00B32755">
        <w:rPr>
          <w:sz w:val="24"/>
          <w:szCs w:val="24"/>
        </w:rPr>
        <w:t xml:space="preserve">támogatói okirat </w:t>
      </w:r>
      <w:r w:rsidRPr="00D63CC1">
        <w:rPr>
          <w:sz w:val="24"/>
          <w:szCs w:val="24"/>
        </w:rPr>
        <w:t>3. pont</w:t>
      </w:r>
      <w:r w:rsidR="00B32755">
        <w:rPr>
          <w:sz w:val="24"/>
          <w:szCs w:val="24"/>
        </w:rPr>
        <w:t>ja</w:t>
      </w:r>
      <w:r w:rsidRPr="00D63CC1">
        <w:rPr>
          <w:sz w:val="24"/>
          <w:szCs w:val="24"/>
        </w:rPr>
        <w:t xml:space="preserve"> szerinti támogatás az Európai Unió működéséről szóló Szerződés 107. cikk (1) bekezdése szerinti állami támogatásnak minősül, és az SA.58312 számú bizottsági határozattal, valamint</w:t>
      </w:r>
      <w:r w:rsidR="00B32755" w:rsidRPr="00B32755">
        <w:rPr>
          <w:sz w:val="24"/>
          <w:szCs w:val="24"/>
          <w:lang w:eastAsia="ar-SA"/>
        </w:rPr>
        <w:t xml:space="preserve"> </w:t>
      </w:r>
      <w:r w:rsidR="00B32755" w:rsidRPr="000470B7">
        <w:rPr>
          <w:sz w:val="24"/>
          <w:szCs w:val="24"/>
          <w:lang w:eastAsia="ar-SA"/>
        </w:rPr>
        <w:t>az állami intézkedésekre vonatkozó ideiglenes keret a gazdaságnak a jelenlegi COVID-19-járvánnyal összefüggésben való támogatása céljából szóló bizottsági közlemény</w:t>
      </w:r>
      <w:r w:rsidR="00B32755" w:rsidRPr="000470B7">
        <w:rPr>
          <w:rStyle w:val="Lbjegyzet-hivatkozs"/>
          <w:sz w:val="24"/>
          <w:szCs w:val="24"/>
          <w:lang w:eastAsia="ar-SA"/>
        </w:rPr>
        <w:footnoteReference w:id="2"/>
      </w:r>
      <w:r w:rsidR="00B32755" w:rsidRPr="000470B7">
        <w:rPr>
          <w:sz w:val="24"/>
          <w:szCs w:val="24"/>
          <w:lang w:eastAsia="ar-SA"/>
        </w:rPr>
        <w:t xml:space="preserve"> (a továbbiakban:</w:t>
      </w:r>
      <w:r w:rsidRPr="00D63CC1">
        <w:rPr>
          <w:sz w:val="24"/>
          <w:szCs w:val="24"/>
        </w:rPr>
        <w:t xml:space="preserve"> Közlemény</w:t>
      </w:r>
      <w:r w:rsidR="00B32755">
        <w:rPr>
          <w:sz w:val="24"/>
          <w:szCs w:val="24"/>
        </w:rPr>
        <w:t>)</w:t>
      </w:r>
      <w:r w:rsidRPr="00D63CC1">
        <w:rPr>
          <w:sz w:val="24"/>
          <w:szCs w:val="24"/>
        </w:rPr>
        <w:t xml:space="preserve"> 3.1. szakaszának szabályaival összhangban nyújtható.</w:t>
      </w:r>
    </w:p>
    <w:p w14:paraId="05738343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</w:p>
    <w:p w14:paraId="3B7F4C93" w14:textId="238A9219" w:rsidR="00FE7B18" w:rsidRPr="00D63CC1" w:rsidRDefault="00FE7B18" w:rsidP="00FE7B18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11.2. A </w:t>
      </w:r>
      <w:r w:rsidR="00B32755">
        <w:rPr>
          <w:sz w:val="24"/>
          <w:szCs w:val="24"/>
        </w:rPr>
        <w:t xml:space="preserve">támogatói okirat </w:t>
      </w:r>
      <w:r w:rsidRPr="00D63CC1">
        <w:rPr>
          <w:sz w:val="24"/>
          <w:szCs w:val="24"/>
        </w:rPr>
        <w:t>3. pont</w:t>
      </w:r>
      <w:r w:rsidR="00B32755">
        <w:rPr>
          <w:sz w:val="24"/>
          <w:szCs w:val="24"/>
        </w:rPr>
        <w:t>ja</w:t>
      </w:r>
      <w:r w:rsidRPr="00D63CC1">
        <w:rPr>
          <w:sz w:val="24"/>
          <w:szCs w:val="24"/>
        </w:rPr>
        <w:t xml:space="preserve"> szerinti támogatás a Közlemény 3.1. szakasza alapján nyújtott egyéb támogatásokkal együtt vállalkozásonként – </w:t>
      </w:r>
      <w:r w:rsidR="00336D52">
        <w:rPr>
          <w:sz w:val="24"/>
          <w:szCs w:val="24"/>
        </w:rPr>
        <w:t xml:space="preserve">az adott tagállamban lévő </w:t>
      </w:r>
      <w:r w:rsidRPr="00D63CC1">
        <w:rPr>
          <w:sz w:val="24"/>
          <w:szCs w:val="24"/>
        </w:rPr>
        <w:t>vállalkozás kapcsolt vállalkozásait is figyelembe véve – nem haladhatja meg a 1 800 000 eurónak megfelelő forintösszeget.</w:t>
      </w:r>
    </w:p>
    <w:p w14:paraId="1DA975D3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</w:p>
    <w:p w14:paraId="0919F201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11.3. A Kedvezményezett 2019. december 31-én nem minősült az európai uniós versenyjogi értelemben vett állami támogatásokkal kapcsolatos eljárásról és a regionális támogatási térképről szóló 37/2011. (III.22.) Korm. rendelet (a továbbiakban: Atr.) 6. § (4a) és (4b) bekezdése alapján nehéz helyzetben levő vállalkozásnak. Ha a Kedvezményezett mikro- vagy kisvállalkozás, és 2019. december 31-én nehéz helyzetben lévő vállalkozásnak minősült, támogatás nyújtható a számára abban az esetben is, ha a támogatói okirat kiállításának időpontjában nem áll az Atr. 6. § (4a) bekezdés </w:t>
      </w:r>
      <w:r w:rsidRPr="00D63CC1">
        <w:rPr>
          <w:i/>
          <w:sz w:val="24"/>
          <w:szCs w:val="24"/>
        </w:rPr>
        <w:t>c)</w:t>
      </w:r>
      <w:r w:rsidRPr="00D63CC1">
        <w:rPr>
          <w:sz w:val="24"/>
          <w:szCs w:val="24"/>
        </w:rPr>
        <w:t xml:space="preserve"> pontja szerinti eljárás hatálya alatt, továbbá az Atr. 6. § (4a) bekezdés </w:t>
      </w:r>
      <w:r w:rsidRPr="00D63CC1">
        <w:rPr>
          <w:i/>
          <w:sz w:val="24"/>
          <w:szCs w:val="24"/>
        </w:rPr>
        <w:t>d)</w:t>
      </w:r>
      <w:r w:rsidRPr="00D63CC1">
        <w:rPr>
          <w:sz w:val="24"/>
          <w:szCs w:val="24"/>
        </w:rPr>
        <w:t xml:space="preserve"> pontja szerinti körülmény sem áll fenn.</w:t>
      </w:r>
    </w:p>
    <w:p w14:paraId="4365B561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</w:p>
    <w:p w14:paraId="2FEC19BD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  <w:r w:rsidRPr="00D63CC1">
        <w:rPr>
          <w:sz w:val="24"/>
          <w:szCs w:val="24"/>
        </w:rPr>
        <w:t>11.4. A 3. pont szerinti támogatás halmozható az Atr. 2. § 1. pontjában felsorolt csekély összegű támogatásokra vonatkozó bizottsági rendeletek szerint nyújtott támogatással, a más elszámolható költséghez nyújtott állami támogatással, valamint az elszámolható költséggel nem rendelkező állami támogatással. Az Atr. 2. § 2a. pont szerinti csoportmentességi rendeletek szerinti, azonos elszámolható költségekhez nyújtott támogatással a 3. pont szerinti támogatás a csoportmentességi rendeletek szerinti maximális intenzitásig, illetve támogatási összegig halmozható.</w:t>
      </w:r>
    </w:p>
    <w:p w14:paraId="0FA436CA" w14:textId="77777777" w:rsidR="00FE7B18" w:rsidRPr="00D63CC1" w:rsidRDefault="00FE7B18" w:rsidP="00FE7B18">
      <w:pPr>
        <w:pStyle w:val="lfej"/>
        <w:jc w:val="both"/>
        <w:rPr>
          <w:sz w:val="24"/>
          <w:szCs w:val="24"/>
        </w:rPr>
      </w:pPr>
    </w:p>
    <w:p w14:paraId="29D68FAB" w14:textId="77777777" w:rsidR="00FE7B18" w:rsidRPr="00D63CC1" w:rsidRDefault="00FE7B18" w:rsidP="00FE7B18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11.5. Amennyiben a támogatás összege meghaladja a 100 ezer eurónak megfelelő forintösszeget, a 3. pont szerinti támogatásnak az Atr. 6. melléklete szerinti adatait közzé kell tenni az Európai Bizottság közzétételi adatbázisában. Erre figyelemmel a Támogató 2022. február 1-ig továbbítja az állami támogatások európai uniós versenyszempontú vizsgálatáért felelős szervezet (az Innovációs és Technológiai Minisztérium Támogatásokat Vizsgáló Iroda) részére az egyedi támogatásnak az Atr. 6. melléklete szerinti adatait.</w:t>
      </w:r>
    </w:p>
    <w:p w14:paraId="6430B3E0" w14:textId="77777777" w:rsidR="00492841" w:rsidRPr="00D63CC1" w:rsidRDefault="00492841" w:rsidP="005464BA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</w:p>
    <w:p w14:paraId="1C6DB61B" w14:textId="77777777" w:rsidR="00033D7D" w:rsidRPr="00D63CC1" w:rsidRDefault="00033D7D" w:rsidP="00BD753C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b/>
          <w:sz w:val="24"/>
          <w:szCs w:val="24"/>
        </w:rPr>
        <w:t>1</w:t>
      </w:r>
      <w:r w:rsidR="00FE7B18" w:rsidRPr="00D63CC1">
        <w:rPr>
          <w:b/>
          <w:sz w:val="24"/>
          <w:szCs w:val="24"/>
        </w:rPr>
        <w:t>2</w:t>
      </w:r>
      <w:r w:rsidRPr="00D63CC1">
        <w:rPr>
          <w:b/>
          <w:sz w:val="24"/>
          <w:szCs w:val="24"/>
        </w:rPr>
        <w:t>. Egyéb rendelkezések:</w:t>
      </w:r>
    </w:p>
    <w:p w14:paraId="37EFFA6F" w14:textId="77777777" w:rsidR="00033D7D" w:rsidRPr="00D63CC1" w:rsidRDefault="00033D7D" w:rsidP="00BD753C">
      <w:pPr>
        <w:rPr>
          <w:sz w:val="24"/>
          <w:szCs w:val="24"/>
        </w:rPr>
      </w:pPr>
    </w:p>
    <w:p w14:paraId="0C6738E3" w14:textId="77777777" w:rsidR="00957251" w:rsidRPr="00D63CC1" w:rsidRDefault="00957251" w:rsidP="00835ECA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.1.</w:t>
      </w:r>
      <w:r w:rsidRPr="00D63CC1">
        <w:rPr>
          <w:b/>
          <w:sz w:val="24"/>
          <w:szCs w:val="24"/>
        </w:rPr>
        <w:t xml:space="preserve"> </w:t>
      </w:r>
      <w:r w:rsidRPr="00D63CC1">
        <w:rPr>
          <w:sz w:val="24"/>
          <w:szCs w:val="24"/>
        </w:rPr>
        <w:t>A K</w:t>
      </w:r>
      <w:r w:rsidR="00F02D09" w:rsidRPr="00D63CC1">
        <w:rPr>
          <w:sz w:val="24"/>
          <w:szCs w:val="24"/>
        </w:rPr>
        <w:t>edvezményezett a jelen okirat</w:t>
      </w:r>
      <w:r w:rsidRPr="00D63CC1">
        <w:rPr>
          <w:sz w:val="24"/>
          <w:szCs w:val="24"/>
        </w:rPr>
        <w:t xml:space="preserve"> </w:t>
      </w:r>
      <w:r w:rsidRPr="00D63CC1">
        <w:rPr>
          <w:b/>
          <w:sz w:val="24"/>
          <w:szCs w:val="24"/>
        </w:rPr>
        <w:t>aláírásáig</w:t>
      </w:r>
      <w:r w:rsidRPr="00D63CC1">
        <w:rPr>
          <w:sz w:val="24"/>
          <w:szCs w:val="24"/>
        </w:rPr>
        <w:t xml:space="preserve"> a Támogató részére átadta </w:t>
      </w:r>
      <w:r w:rsidRPr="00D63CC1">
        <w:rPr>
          <w:b/>
          <w:sz w:val="24"/>
          <w:szCs w:val="24"/>
        </w:rPr>
        <w:t>az alább</w:t>
      </w:r>
      <w:r w:rsidR="00F02D09" w:rsidRPr="00D63CC1">
        <w:rPr>
          <w:b/>
          <w:sz w:val="24"/>
          <w:szCs w:val="24"/>
        </w:rPr>
        <w:t xml:space="preserve">i dokumentumok </w:t>
      </w:r>
      <w:r w:rsidRPr="00D63CC1">
        <w:rPr>
          <w:sz w:val="24"/>
          <w:szCs w:val="24"/>
        </w:rPr>
        <w:t xml:space="preserve">Ávr. 75. § (3) bekezdése szerinti </w:t>
      </w:r>
      <w:r w:rsidR="00ED559A" w:rsidRPr="00D63CC1">
        <w:rPr>
          <w:sz w:val="24"/>
          <w:szCs w:val="24"/>
        </w:rPr>
        <w:t>–</w:t>
      </w:r>
      <w:r w:rsidRPr="00D63CC1">
        <w:rPr>
          <w:sz w:val="24"/>
          <w:szCs w:val="24"/>
        </w:rPr>
        <w:t xml:space="preserve"> </w:t>
      </w:r>
      <w:r w:rsidR="005F4371" w:rsidRPr="00D63CC1">
        <w:rPr>
          <w:sz w:val="24"/>
          <w:szCs w:val="24"/>
        </w:rPr>
        <w:t xml:space="preserve">90 </w:t>
      </w:r>
      <w:r w:rsidR="00A8037D" w:rsidRPr="00D63CC1">
        <w:rPr>
          <w:sz w:val="24"/>
          <w:szCs w:val="24"/>
        </w:rPr>
        <w:t>(</w:t>
      </w:r>
      <w:r w:rsidR="005F4371" w:rsidRPr="00D63CC1">
        <w:rPr>
          <w:sz w:val="24"/>
          <w:szCs w:val="24"/>
        </w:rPr>
        <w:t>kilencven</w:t>
      </w:r>
      <w:r w:rsidR="00A8037D" w:rsidRPr="00D63CC1">
        <w:rPr>
          <w:sz w:val="24"/>
          <w:szCs w:val="24"/>
        </w:rPr>
        <w:t>)</w:t>
      </w:r>
      <w:r w:rsidR="00A8037D" w:rsidRPr="00D63CC1">
        <w:rPr>
          <w:b/>
          <w:sz w:val="24"/>
          <w:szCs w:val="24"/>
        </w:rPr>
        <w:t xml:space="preserve"> </w:t>
      </w:r>
      <w:r w:rsidRPr="00D63CC1">
        <w:rPr>
          <w:sz w:val="24"/>
          <w:szCs w:val="24"/>
        </w:rPr>
        <w:t xml:space="preserve">napnál nem régebbi </w:t>
      </w:r>
      <w:r w:rsidR="00ED559A" w:rsidRPr="00D63CC1">
        <w:rPr>
          <w:sz w:val="24"/>
          <w:szCs w:val="24"/>
        </w:rPr>
        <w:t>–</w:t>
      </w:r>
      <w:r w:rsidR="00817B8F" w:rsidRPr="00D63CC1">
        <w:rPr>
          <w:sz w:val="24"/>
          <w:szCs w:val="24"/>
        </w:rPr>
        <w:t xml:space="preserve"> példányát</w:t>
      </w:r>
      <w:r w:rsidRPr="00D63CC1">
        <w:rPr>
          <w:sz w:val="24"/>
          <w:szCs w:val="24"/>
        </w:rPr>
        <w:t>:</w:t>
      </w:r>
    </w:p>
    <w:p w14:paraId="6EFE17A8" w14:textId="77777777" w:rsidR="000B59DF" w:rsidRPr="00D63CC1" w:rsidRDefault="000B59DF" w:rsidP="00835ECA">
      <w:pPr>
        <w:jc w:val="both"/>
        <w:rPr>
          <w:sz w:val="24"/>
          <w:szCs w:val="24"/>
        </w:rPr>
      </w:pPr>
    </w:p>
    <w:p w14:paraId="24DE74E7" w14:textId="77777777" w:rsidR="00957251" w:rsidRPr="00D63CC1" w:rsidRDefault="00957251" w:rsidP="00814CDB">
      <w:pPr>
        <w:pStyle w:val="lfej"/>
        <w:numPr>
          <w:ilvl w:val="0"/>
          <w:numId w:val="45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lastRenderedPageBreak/>
        <w:t>a Kedvezményezett létezését igazoló hiteles okirat</w:t>
      </w:r>
      <w:r w:rsidR="00C72122" w:rsidRPr="00D63CC1">
        <w:rPr>
          <w:sz w:val="24"/>
          <w:szCs w:val="24"/>
        </w:rPr>
        <w:t>;</w:t>
      </w:r>
    </w:p>
    <w:p w14:paraId="053798EA" w14:textId="77777777" w:rsidR="005F4371" w:rsidRPr="00D63CC1" w:rsidRDefault="00957251" w:rsidP="00814CDB">
      <w:pPr>
        <w:pStyle w:val="Listaszerbekezds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D63CC1">
        <w:rPr>
          <w:rFonts w:ascii="Times New Roman" w:hAnsi="Times New Roman"/>
          <w:sz w:val="24"/>
          <w:szCs w:val="24"/>
          <w:lang w:eastAsia="hu-HU"/>
        </w:rPr>
        <w:t xml:space="preserve">a Kedvezményezett képviselőjének hiteles cégaláírási </w:t>
      </w:r>
      <w:r w:rsidR="005F4371" w:rsidRPr="00D63CC1">
        <w:rPr>
          <w:rFonts w:ascii="Times New Roman" w:hAnsi="Times New Roman"/>
          <w:sz w:val="24"/>
          <w:szCs w:val="24"/>
          <w:lang w:eastAsia="hu-HU"/>
        </w:rPr>
        <w:t xml:space="preserve">jogosultságát igazoló irat </w:t>
      </w:r>
      <w:r w:rsidRPr="00D63CC1">
        <w:rPr>
          <w:rFonts w:ascii="Times New Roman" w:hAnsi="Times New Roman"/>
          <w:sz w:val="24"/>
          <w:szCs w:val="24"/>
          <w:lang w:eastAsia="hu-HU"/>
        </w:rPr>
        <w:t>(közjegyzői aláírás-hitelesítéssel ellátott címpéldány vagy az ügyvéd által ellenjegyzett aláírás-minta)</w:t>
      </w:r>
      <w:r w:rsidR="005F4371" w:rsidRPr="00D63CC1">
        <w:rPr>
          <w:rFonts w:ascii="Times New Roman" w:hAnsi="Times New Roman"/>
          <w:sz w:val="24"/>
          <w:szCs w:val="24"/>
          <w:lang w:eastAsia="hu-HU"/>
        </w:rPr>
        <w:t>;</w:t>
      </w:r>
    </w:p>
    <w:p w14:paraId="40F1F810" w14:textId="77777777" w:rsidR="005F4371" w:rsidRPr="00D63CC1" w:rsidRDefault="00E33E3E" w:rsidP="00814CDB">
      <w:pPr>
        <w:pStyle w:val="Listaszerbekezds"/>
        <w:numPr>
          <w:ilvl w:val="0"/>
          <w:numId w:val="45"/>
        </w:numPr>
        <w:jc w:val="both"/>
        <w:rPr>
          <w:rFonts w:ascii="Times New Roman" w:hAnsi="Times New Roman"/>
          <w:sz w:val="24"/>
          <w:szCs w:val="24"/>
        </w:rPr>
      </w:pPr>
      <w:r w:rsidRPr="00D63CC1">
        <w:rPr>
          <w:rFonts w:ascii="Times New Roman" w:hAnsi="Times New Roman"/>
          <w:sz w:val="24"/>
          <w:szCs w:val="24"/>
        </w:rPr>
        <w:t>a saját forrás igazolása hitelt érdemlő számviteli, banki, illetve egyéb bizonylatokkal</w:t>
      </w:r>
      <w:r w:rsidR="005F4371" w:rsidRPr="00D63CC1">
        <w:rPr>
          <w:rFonts w:ascii="Times New Roman" w:hAnsi="Times New Roman"/>
          <w:sz w:val="24"/>
          <w:szCs w:val="24"/>
        </w:rPr>
        <w:t>.</w:t>
      </w:r>
    </w:p>
    <w:p w14:paraId="1DC65A5A" w14:textId="77777777" w:rsidR="005F4371" w:rsidRPr="00D63CC1" w:rsidRDefault="005F4371" w:rsidP="00814CDB">
      <w:pPr>
        <w:ind w:left="360"/>
        <w:jc w:val="both"/>
        <w:rPr>
          <w:sz w:val="24"/>
          <w:szCs w:val="24"/>
        </w:rPr>
      </w:pPr>
      <w:r w:rsidRPr="00D63CC1">
        <w:rPr>
          <w:sz w:val="24"/>
          <w:szCs w:val="24"/>
        </w:rPr>
        <w:t xml:space="preserve">Amennyiben az </w:t>
      </w:r>
      <w:r w:rsidRPr="00D63CC1">
        <w:rPr>
          <w:i/>
          <w:sz w:val="24"/>
          <w:szCs w:val="24"/>
        </w:rPr>
        <w:t>a)</w:t>
      </w:r>
      <w:r w:rsidRPr="00D63CC1">
        <w:rPr>
          <w:sz w:val="24"/>
          <w:szCs w:val="24"/>
        </w:rPr>
        <w:t xml:space="preserve"> és </w:t>
      </w:r>
      <w:r w:rsidRPr="00D63CC1">
        <w:rPr>
          <w:i/>
          <w:sz w:val="24"/>
          <w:szCs w:val="24"/>
        </w:rPr>
        <w:t>b)</w:t>
      </w:r>
      <w:r w:rsidRPr="00D63CC1">
        <w:rPr>
          <w:sz w:val="24"/>
          <w:szCs w:val="24"/>
        </w:rPr>
        <w:t xml:space="preserve"> pontban foglalt dokumentumok kiállításának dátuma régebbi, mint a támogatási igény benyújtásától számított 30 nap, a Kedvezményezett nyilatkozata arról, hogy a dokumentumokban megjelölt adatokban változás nem következett be. A nyilatkozat aláírásának dátuma nem lehet régebbi, mint a támogatási igény benyújtásától számított 30. nap.</w:t>
      </w:r>
    </w:p>
    <w:p w14:paraId="5D84EEAF" w14:textId="77777777" w:rsidR="00957251" w:rsidRPr="00D63CC1" w:rsidRDefault="00957251" w:rsidP="00814CDB">
      <w:pPr>
        <w:ind w:left="360"/>
      </w:pPr>
    </w:p>
    <w:p w14:paraId="4FC58E0F" w14:textId="77777777" w:rsidR="006324D3" w:rsidRPr="00D63CC1" w:rsidRDefault="006324D3" w:rsidP="009452B0">
      <w:pPr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 xml:space="preserve">.2. </w:t>
      </w:r>
      <w:r w:rsidR="009452B0" w:rsidRPr="00D63CC1">
        <w:rPr>
          <w:sz w:val="24"/>
          <w:szCs w:val="24"/>
        </w:rPr>
        <w:t xml:space="preserve">Ha az Ávr. 96. § </w:t>
      </w:r>
      <w:r w:rsidR="009452B0" w:rsidRPr="00D63CC1">
        <w:rPr>
          <w:i/>
          <w:sz w:val="24"/>
          <w:szCs w:val="24"/>
        </w:rPr>
        <w:t>a), c), d), f), h)</w:t>
      </w:r>
      <w:r w:rsidR="009452B0" w:rsidRPr="00D63CC1">
        <w:rPr>
          <w:sz w:val="24"/>
          <w:szCs w:val="24"/>
        </w:rPr>
        <w:t xml:space="preserve"> vagy </w:t>
      </w:r>
      <w:r w:rsidR="009452B0" w:rsidRPr="00D63CC1">
        <w:rPr>
          <w:i/>
          <w:sz w:val="24"/>
          <w:szCs w:val="24"/>
        </w:rPr>
        <w:t>i)</w:t>
      </w:r>
      <w:r w:rsidR="009452B0" w:rsidRPr="00D63CC1">
        <w:rPr>
          <w:sz w:val="24"/>
          <w:szCs w:val="24"/>
        </w:rPr>
        <w:t xml:space="preserve"> pontjában meghatározott bármely körülmény bekövetkezik, a támogatott tevékenység összköltsége a tervezetthez képest csökken, a Kedvezményezett adólevonási jogosultságában, más adataiban, vagy a költségvetési támogatás egyéb – a pályázati kiírásban meghatározott, a támogatási igényben ismertetett, vagy a jogszabályban, támogatói okiratban, támogatási szerződésben rögzített – feltételeiben változás következik be, – különösen ha a Kedvezményezett ellen csőd vagy felszámolási eljárás indul, vagy a helyzetében olyan változás áll be</w:t>
      </w:r>
      <w:r w:rsidR="00A414BD">
        <w:rPr>
          <w:sz w:val="24"/>
          <w:szCs w:val="24"/>
        </w:rPr>
        <w:t>,</w:t>
      </w:r>
      <w:r w:rsidR="009452B0" w:rsidRPr="00D63CC1">
        <w:rPr>
          <w:sz w:val="24"/>
          <w:szCs w:val="24"/>
        </w:rPr>
        <w:t xml:space="preserve"> amely jelen okirat célját veszélyezteti vagy ellehetetleníti – a Kedvezményezett a tudomására jutástól, vagy az eljárás megindulásától számított 8 (nyolc) napon belül köteles azt írásban bejelenteni a Támogatónak.</w:t>
      </w:r>
    </w:p>
    <w:p w14:paraId="68E7B129" w14:textId="77777777" w:rsidR="00A857F0" w:rsidRPr="00D63CC1" w:rsidRDefault="00A857F0" w:rsidP="00FB78E0">
      <w:pPr>
        <w:widowControl w:val="0"/>
        <w:jc w:val="both"/>
        <w:rPr>
          <w:sz w:val="24"/>
          <w:szCs w:val="24"/>
        </w:rPr>
      </w:pPr>
    </w:p>
    <w:p w14:paraId="1B845853" w14:textId="16138F71" w:rsidR="00B31894" w:rsidRPr="00D63CC1" w:rsidRDefault="00033D7D" w:rsidP="00807787">
      <w:pPr>
        <w:widowControl w:val="0"/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817B8F" w:rsidRPr="00D63CC1">
        <w:rPr>
          <w:sz w:val="24"/>
          <w:szCs w:val="24"/>
        </w:rPr>
        <w:t>3</w:t>
      </w:r>
      <w:r w:rsidRPr="00D63CC1">
        <w:rPr>
          <w:sz w:val="24"/>
          <w:szCs w:val="24"/>
        </w:rPr>
        <w:t>. Ha a Támogató a 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485F67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 pont szerinti bejelentés útján vagy egyébként tudomást szerez a 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485F67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 pontban</w:t>
      </w:r>
      <w:r w:rsidR="00E170B7" w:rsidRPr="00D63CC1">
        <w:rPr>
          <w:sz w:val="24"/>
          <w:szCs w:val="24"/>
        </w:rPr>
        <w:t>, valamint az Ávr. 96.</w:t>
      </w:r>
      <w:r w:rsidR="00FB78E0" w:rsidRPr="00D63CC1">
        <w:rPr>
          <w:sz w:val="24"/>
          <w:szCs w:val="24"/>
        </w:rPr>
        <w:t> </w:t>
      </w:r>
      <w:r w:rsidR="00E170B7" w:rsidRPr="00D63CC1">
        <w:rPr>
          <w:sz w:val="24"/>
          <w:szCs w:val="24"/>
        </w:rPr>
        <w:t xml:space="preserve">§ </w:t>
      </w:r>
      <w:r w:rsidR="00E170B7" w:rsidRPr="00D63CC1">
        <w:rPr>
          <w:i/>
          <w:sz w:val="24"/>
          <w:szCs w:val="24"/>
        </w:rPr>
        <w:t>b)</w:t>
      </w:r>
      <w:r w:rsidR="00E170B7" w:rsidRPr="00D63CC1">
        <w:rPr>
          <w:sz w:val="24"/>
          <w:szCs w:val="24"/>
        </w:rPr>
        <w:t xml:space="preserve">, </w:t>
      </w:r>
      <w:r w:rsidR="00E170B7" w:rsidRPr="00D63CC1">
        <w:rPr>
          <w:i/>
          <w:sz w:val="24"/>
          <w:szCs w:val="24"/>
        </w:rPr>
        <w:t>e)</w:t>
      </w:r>
      <w:r w:rsidR="00E170B7" w:rsidRPr="00D63CC1">
        <w:rPr>
          <w:sz w:val="24"/>
          <w:szCs w:val="24"/>
        </w:rPr>
        <w:t xml:space="preserve">, vagy </w:t>
      </w:r>
      <w:r w:rsidR="00E170B7" w:rsidRPr="00D63CC1">
        <w:rPr>
          <w:i/>
          <w:sz w:val="24"/>
          <w:szCs w:val="24"/>
        </w:rPr>
        <w:t>g)</w:t>
      </w:r>
      <w:r w:rsidR="00E170B7" w:rsidRPr="00D63CC1">
        <w:rPr>
          <w:sz w:val="24"/>
          <w:szCs w:val="24"/>
        </w:rPr>
        <w:t xml:space="preserve"> </w:t>
      </w:r>
      <w:r w:rsidR="00A414BD">
        <w:rPr>
          <w:sz w:val="24"/>
          <w:szCs w:val="24"/>
        </w:rPr>
        <w:t>pontj</w:t>
      </w:r>
      <w:r w:rsidR="00B32755">
        <w:rPr>
          <w:sz w:val="24"/>
          <w:szCs w:val="24"/>
        </w:rPr>
        <w:t>ai</w:t>
      </w:r>
      <w:r w:rsidR="00A414BD">
        <w:rPr>
          <w:sz w:val="24"/>
          <w:szCs w:val="24"/>
        </w:rPr>
        <w:t xml:space="preserve">ban </w:t>
      </w:r>
      <w:r w:rsidRPr="00D63CC1">
        <w:rPr>
          <w:sz w:val="24"/>
          <w:szCs w:val="24"/>
        </w:rPr>
        <w:t xml:space="preserve">meghatározott körülmények bekövetkezéséről, a tudomásszerzést követően </w:t>
      </w:r>
      <w:r w:rsidR="00E9764B" w:rsidRPr="00D63CC1">
        <w:rPr>
          <w:sz w:val="24"/>
          <w:szCs w:val="24"/>
        </w:rPr>
        <w:t xml:space="preserve">haladéktalanul, de legkésőbb 8 </w:t>
      </w:r>
      <w:r w:rsidRPr="00D63CC1">
        <w:rPr>
          <w:sz w:val="24"/>
          <w:szCs w:val="24"/>
        </w:rPr>
        <w:t>napon belül megteszi az általa nyilvántartott adatok megváltoztatására, a költségvetési támogatás feltételeinek módosítására, jogszabályban vagy jelen okiratban meghatározott esetekben annak visszavonására, az attól történő elállásra, annak módosítására, felmondására, továbbá a jogosulatlanul igénybe vett támogatás visszakövetelésére, az Ávr. 98.</w:t>
      </w:r>
      <w:r w:rsidR="00FB78E0" w:rsidRPr="00D63CC1">
        <w:rPr>
          <w:sz w:val="24"/>
          <w:szCs w:val="24"/>
        </w:rPr>
        <w:t> </w:t>
      </w:r>
      <w:r w:rsidRPr="00D63CC1">
        <w:rPr>
          <w:sz w:val="24"/>
          <w:szCs w:val="24"/>
        </w:rPr>
        <w:t>§ (5) bekezdése szerinti részleges visszafizetés elrendelésére, vagy más eljárás lefolytatására irányuló intézkedéseket</w:t>
      </w:r>
      <w:r w:rsidR="00B31894" w:rsidRPr="00D63CC1">
        <w:rPr>
          <w:sz w:val="24"/>
          <w:szCs w:val="24"/>
        </w:rPr>
        <w:t>.</w:t>
      </w:r>
    </w:p>
    <w:p w14:paraId="3F3D273E" w14:textId="77777777" w:rsidR="00033D7D" w:rsidRPr="00D63CC1" w:rsidRDefault="00033D7D" w:rsidP="008F787B"/>
    <w:p w14:paraId="28174D1E" w14:textId="77777777" w:rsidR="006457E7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6324D3" w:rsidRPr="00D63CC1">
        <w:rPr>
          <w:sz w:val="24"/>
          <w:szCs w:val="24"/>
        </w:rPr>
        <w:t>4</w:t>
      </w:r>
      <w:r w:rsidRPr="00D63CC1">
        <w:rPr>
          <w:sz w:val="24"/>
          <w:szCs w:val="24"/>
        </w:rPr>
        <w:t xml:space="preserve">. A jelen támogatói okirattal összefüggő adatok nem minősülnek üzleti titoknak, nem tarthatóak vissza üzleti titokra hivatkozással, amennyiben azok megismerését vagy nyilvánosságra hozatalát törvény közérdekből elrendeli. </w:t>
      </w:r>
    </w:p>
    <w:p w14:paraId="20F63857" w14:textId="77777777" w:rsidR="006457E7" w:rsidRPr="00D63CC1" w:rsidRDefault="006457E7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20DC1D2D" w14:textId="77777777" w:rsidR="00033D7D" w:rsidRPr="00D63CC1" w:rsidRDefault="006457E7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C4043D" w:rsidRPr="00D63CC1">
        <w:rPr>
          <w:sz w:val="24"/>
          <w:szCs w:val="24"/>
        </w:rPr>
        <w:t>4</w:t>
      </w:r>
      <w:r w:rsidRPr="00D63CC1">
        <w:rPr>
          <w:sz w:val="24"/>
          <w:szCs w:val="24"/>
        </w:rPr>
        <w:t xml:space="preserve">.1. </w:t>
      </w:r>
      <w:r w:rsidR="00033D7D" w:rsidRPr="00D63CC1">
        <w:rPr>
          <w:sz w:val="24"/>
          <w:szCs w:val="24"/>
        </w:rPr>
        <w:t xml:space="preserve">A Támogató nem hozhatja nyilvánosságra azokat az adatokat, amelyeknek megismerése a Kedvezményezett üzleti tevékenységének végzése szempontjából aránytalan sérelmet okozna </w:t>
      </w:r>
      <w:r w:rsidR="00ED559A" w:rsidRPr="00D63CC1">
        <w:rPr>
          <w:sz w:val="24"/>
          <w:szCs w:val="24"/>
        </w:rPr>
        <w:t xml:space="preserve">– </w:t>
      </w:r>
      <w:r w:rsidR="00033D7D" w:rsidRPr="00D63CC1">
        <w:rPr>
          <w:sz w:val="24"/>
          <w:szCs w:val="24"/>
        </w:rPr>
        <w:t xml:space="preserve">így különösen </w:t>
      </w:r>
      <w:r w:rsidR="00033D7D" w:rsidRPr="00D63CC1">
        <w:rPr>
          <w:sz w:val="24"/>
          <w:szCs w:val="24"/>
        </w:rPr>
        <w:lastRenderedPageBreak/>
        <w:t xml:space="preserve">technológiai eljárásra, műszaki megoldásra, know-how-ra vonatkozó adatokat </w:t>
      </w:r>
      <w:r w:rsidR="00ED559A" w:rsidRPr="00D63CC1">
        <w:rPr>
          <w:sz w:val="24"/>
          <w:szCs w:val="24"/>
        </w:rPr>
        <w:t>–</w:t>
      </w:r>
      <w:r w:rsidR="00033D7D" w:rsidRPr="00D63CC1">
        <w:rPr>
          <w:sz w:val="24"/>
          <w:szCs w:val="24"/>
        </w:rPr>
        <w:t>, amennyiben azok nyilvánosságra hozatalát a Kedvezményezett a támogatás felhasználásáról történő beszámolással egyidejűleg kifejezetten és elkülönítetten megtiltotta.</w:t>
      </w:r>
    </w:p>
    <w:p w14:paraId="37580A56" w14:textId="77777777" w:rsidR="00C70E0E" w:rsidRPr="00D63CC1" w:rsidRDefault="00C70E0E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791478E" w14:textId="530A7709" w:rsidR="00C70E0E" w:rsidRPr="00D63CC1" w:rsidRDefault="006457E7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C4043D" w:rsidRPr="00D63CC1">
        <w:rPr>
          <w:sz w:val="24"/>
          <w:szCs w:val="24"/>
        </w:rPr>
        <w:t>4</w:t>
      </w:r>
      <w:r w:rsidRPr="00D63CC1">
        <w:rPr>
          <w:sz w:val="24"/>
          <w:szCs w:val="24"/>
        </w:rPr>
        <w:t xml:space="preserve">.2. </w:t>
      </w:r>
      <w:r w:rsidR="00A26E5A" w:rsidRPr="00D63CC1">
        <w:rPr>
          <w:sz w:val="24"/>
          <w:szCs w:val="24"/>
        </w:rPr>
        <w:t xml:space="preserve">A </w:t>
      </w:r>
      <w:r w:rsidR="00C70E0E" w:rsidRPr="00D63CC1">
        <w:rPr>
          <w:sz w:val="24"/>
          <w:szCs w:val="24"/>
        </w:rPr>
        <w:t>Kedvezm</w:t>
      </w:r>
      <w:r w:rsidR="00C70E0E" w:rsidRPr="00D63CC1">
        <w:rPr>
          <w:rFonts w:hint="eastAsia"/>
          <w:sz w:val="24"/>
          <w:szCs w:val="24"/>
        </w:rPr>
        <w:t>é</w:t>
      </w:r>
      <w:r w:rsidR="00C70E0E" w:rsidRPr="00D63CC1">
        <w:rPr>
          <w:sz w:val="24"/>
          <w:szCs w:val="24"/>
        </w:rPr>
        <w:t>nyezett tudom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>sul veszi, hogy neve, a támogatás tárgya, a t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>mogat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 xml:space="preserve">s </w:t>
      </w:r>
      <w:r w:rsidR="00C70E0E" w:rsidRPr="00D63CC1">
        <w:rPr>
          <w:rFonts w:hint="eastAsia"/>
          <w:sz w:val="24"/>
          <w:szCs w:val="24"/>
        </w:rPr>
        <w:t>ö</w:t>
      </w:r>
      <w:r w:rsidR="00C70E0E" w:rsidRPr="00D63CC1">
        <w:rPr>
          <w:sz w:val="24"/>
          <w:szCs w:val="24"/>
        </w:rPr>
        <w:t>sszege, felhaszn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>l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>s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 xml:space="preserve">nak helye </w:t>
      </w:r>
      <w:r w:rsidR="00C70E0E" w:rsidRPr="00D63CC1">
        <w:rPr>
          <w:rFonts w:hint="eastAsia"/>
          <w:sz w:val="24"/>
          <w:szCs w:val="24"/>
        </w:rPr>
        <w:t>é</w:t>
      </w:r>
      <w:r w:rsidR="00C70E0E" w:rsidRPr="00D63CC1">
        <w:rPr>
          <w:sz w:val="24"/>
          <w:szCs w:val="24"/>
        </w:rPr>
        <w:t>s m</w:t>
      </w:r>
      <w:r w:rsidR="00C70E0E" w:rsidRPr="00D63CC1">
        <w:rPr>
          <w:rFonts w:hint="eastAsia"/>
          <w:sz w:val="24"/>
          <w:szCs w:val="24"/>
        </w:rPr>
        <w:t>ó</w:t>
      </w:r>
      <w:r w:rsidR="00C70E0E" w:rsidRPr="00D63CC1">
        <w:rPr>
          <w:sz w:val="24"/>
          <w:szCs w:val="24"/>
        </w:rPr>
        <w:t>dja nyilv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>noss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>gra ker</w:t>
      </w:r>
      <w:r w:rsidR="00C70E0E" w:rsidRPr="00D63CC1">
        <w:rPr>
          <w:rFonts w:hint="eastAsia"/>
          <w:sz w:val="24"/>
          <w:szCs w:val="24"/>
        </w:rPr>
        <w:t>ü</w:t>
      </w:r>
      <w:r w:rsidR="00C70E0E" w:rsidRPr="00D63CC1">
        <w:rPr>
          <w:sz w:val="24"/>
          <w:szCs w:val="24"/>
        </w:rPr>
        <w:t xml:space="preserve">l a </w:t>
      </w:r>
      <w:r w:rsidR="008642EC">
        <w:rPr>
          <w:sz w:val="24"/>
          <w:szCs w:val="24"/>
        </w:rPr>
        <w:t>kormányzati</w:t>
      </w:r>
      <w:r w:rsidR="00C70E0E" w:rsidRPr="00D63CC1">
        <w:rPr>
          <w:sz w:val="24"/>
          <w:szCs w:val="24"/>
        </w:rPr>
        <w:t xml:space="preserve"> honlapon t</w:t>
      </w:r>
      <w:r w:rsidR="00C70E0E" w:rsidRPr="00D63CC1">
        <w:rPr>
          <w:rFonts w:hint="eastAsia"/>
          <w:sz w:val="24"/>
          <w:szCs w:val="24"/>
        </w:rPr>
        <w:t>ö</w:t>
      </w:r>
      <w:r w:rsidR="00C70E0E" w:rsidRPr="00D63CC1">
        <w:rPr>
          <w:sz w:val="24"/>
          <w:szCs w:val="24"/>
        </w:rPr>
        <w:t>rt</w:t>
      </w:r>
      <w:r w:rsidR="00C70E0E" w:rsidRPr="00D63CC1">
        <w:rPr>
          <w:rFonts w:hint="eastAsia"/>
          <w:sz w:val="24"/>
          <w:szCs w:val="24"/>
        </w:rPr>
        <w:t>é</w:t>
      </w:r>
      <w:r w:rsidR="00C70E0E" w:rsidRPr="00D63CC1">
        <w:rPr>
          <w:sz w:val="24"/>
          <w:szCs w:val="24"/>
        </w:rPr>
        <w:t>n</w:t>
      </w:r>
      <w:r w:rsidR="00C70E0E" w:rsidRPr="00D63CC1">
        <w:rPr>
          <w:rFonts w:hint="eastAsia"/>
          <w:sz w:val="24"/>
          <w:szCs w:val="24"/>
        </w:rPr>
        <w:t>ő</w:t>
      </w:r>
      <w:r w:rsidR="00C70E0E" w:rsidRPr="00D63CC1">
        <w:rPr>
          <w:sz w:val="24"/>
          <w:szCs w:val="24"/>
        </w:rPr>
        <w:t xml:space="preserve"> k</w:t>
      </w:r>
      <w:r w:rsidR="00C70E0E" w:rsidRPr="00D63CC1">
        <w:rPr>
          <w:rFonts w:hint="eastAsia"/>
          <w:sz w:val="24"/>
          <w:szCs w:val="24"/>
        </w:rPr>
        <w:t>ö</w:t>
      </w:r>
      <w:r w:rsidR="00C70E0E" w:rsidRPr="00D63CC1">
        <w:rPr>
          <w:sz w:val="24"/>
          <w:szCs w:val="24"/>
        </w:rPr>
        <w:t>zz</w:t>
      </w:r>
      <w:r w:rsidR="00C70E0E" w:rsidRPr="00D63CC1">
        <w:rPr>
          <w:rFonts w:hint="eastAsia"/>
          <w:sz w:val="24"/>
          <w:szCs w:val="24"/>
        </w:rPr>
        <w:t>é</w:t>
      </w:r>
      <w:r w:rsidR="00C70E0E" w:rsidRPr="00D63CC1">
        <w:rPr>
          <w:sz w:val="24"/>
          <w:szCs w:val="24"/>
        </w:rPr>
        <w:t>t</w:t>
      </w:r>
      <w:r w:rsidR="00C70E0E" w:rsidRPr="00D63CC1">
        <w:rPr>
          <w:rFonts w:hint="eastAsia"/>
          <w:sz w:val="24"/>
          <w:szCs w:val="24"/>
        </w:rPr>
        <w:t>é</w:t>
      </w:r>
      <w:r w:rsidR="00C70E0E" w:rsidRPr="00D63CC1">
        <w:rPr>
          <w:sz w:val="24"/>
          <w:szCs w:val="24"/>
        </w:rPr>
        <w:t xml:space="preserve">tel </w:t>
      </w:r>
      <w:r w:rsidR="00C70E0E" w:rsidRPr="00D63CC1">
        <w:rPr>
          <w:rFonts w:hint="eastAsia"/>
          <w:sz w:val="24"/>
          <w:szCs w:val="24"/>
        </w:rPr>
        <w:t>ú</w:t>
      </w:r>
      <w:r w:rsidR="00C70E0E" w:rsidRPr="00D63CC1">
        <w:rPr>
          <w:sz w:val="24"/>
          <w:szCs w:val="24"/>
        </w:rPr>
        <w:t>tj</w:t>
      </w:r>
      <w:r w:rsidR="00C70E0E" w:rsidRPr="00D63CC1">
        <w:rPr>
          <w:rFonts w:hint="eastAsia"/>
          <w:sz w:val="24"/>
          <w:szCs w:val="24"/>
        </w:rPr>
        <w:t>á</w:t>
      </w:r>
      <w:r w:rsidR="00C70E0E" w:rsidRPr="00D63CC1">
        <w:rPr>
          <w:sz w:val="24"/>
          <w:szCs w:val="24"/>
        </w:rPr>
        <w:t>n.</w:t>
      </w:r>
    </w:p>
    <w:p w14:paraId="2B72E2E9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7177D3B1" w14:textId="77777777" w:rsidR="00010E3F" w:rsidRPr="00D63CC1" w:rsidRDefault="006457E7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C4043D" w:rsidRPr="00D63CC1">
        <w:rPr>
          <w:sz w:val="24"/>
          <w:szCs w:val="24"/>
        </w:rPr>
        <w:t>4</w:t>
      </w:r>
      <w:r w:rsidRPr="00D63CC1">
        <w:rPr>
          <w:sz w:val="24"/>
          <w:szCs w:val="24"/>
        </w:rPr>
        <w:t xml:space="preserve">.3. </w:t>
      </w:r>
      <w:r w:rsidR="00A26E5A" w:rsidRPr="00D63CC1">
        <w:rPr>
          <w:sz w:val="24"/>
          <w:szCs w:val="24"/>
        </w:rPr>
        <w:t>A</w:t>
      </w:r>
      <w:r w:rsidR="00010E3F" w:rsidRPr="00D63CC1">
        <w:rPr>
          <w:sz w:val="24"/>
          <w:szCs w:val="24"/>
        </w:rPr>
        <w:t xml:space="preserve"> Kedvezményezett </w:t>
      </w:r>
      <w:r w:rsidR="00CD482F" w:rsidRPr="00D63CC1">
        <w:rPr>
          <w:sz w:val="24"/>
          <w:szCs w:val="24"/>
        </w:rPr>
        <w:t>vállalja, hogy</w:t>
      </w:r>
      <w:r w:rsidR="00010E3F" w:rsidRPr="00D63CC1">
        <w:rPr>
          <w:sz w:val="24"/>
          <w:szCs w:val="24"/>
        </w:rPr>
        <w:t xml:space="preserve"> a</w:t>
      </w:r>
      <w:r w:rsidR="00CD482F" w:rsidRPr="00D63CC1">
        <w:rPr>
          <w:sz w:val="24"/>
          <w:szCs w:val="24"/>
        </w:rPr>
        <w:t>z</w:t>
      </w:r>
      <w:r w:rsidR="00010E3F" w:rsidRPr="00D63CC1">
        <w:rPr>
          <w:sz w:val="24"/>
          <w:szCs w:val="24"/>
        </w:rPr>
        <w:t xml:space="preserve"> V. mellékletben foglalt Adatkezelési tájékoztatót</w:t>
      </w:r>
      <w:r w:rsidR="00CD482F" w:rsidRPr="00D63CC1">
        <w:rPr>
          <w:sz w:val="24"/>
          <w:szCs w:val="24"/>
        </w:rPr>
        <w:t xml:space="preserve"> </w:t>
      </w:r>
      <w:r w:rsidR="00010E3F" w:rsidRPr="00D63CC1">
        <w:rPr>
          <w:sz w:val="24"/>
          <w:szCs w:val="24"/>
        </w:rPr>
        <w:t>megismerteti a részéről kijelölt 5.6. pont szerinti kapcsolattartó személlyel.</w:t>
      </w:r>
    </w:p>
    <w:p w14:paraId="1D011F58" w14:textId="77777777" w:rsidR="00010E3F" w:rsidRPr="00D63CC1" w:rsidRDefault="00010E3F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4F1C3821" w14:textId="77777777" w:rsidR="00010E3F" w:rsidRDefault="00245FA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A</w:t>
      </w:r>
      <w:r w:rsidR="00010E3F" w:rsidRPr="00D63CC1">
        <w:rPr>
          <w:sz w:val="24"/>
          <w:szCs w:val="24"/>
        </w:rPr>
        <w:t xml:space="preserve"> Támogató vállalja, hogy a</w:t>
      </w:r>
      <w:r w:rsidR="00A414BD">
        <w:rPr>
          <w:sz w:val="24"/>
          <w:szCs w:val="24"/>
        </w:rPr>
        <w:t>z</w:t>
      </w:r>
      <w:r w:rsidR="00010E3F" w:rsidRPr="00D63CC1">
        <w:rPr>
          <w:sz w:val="24"/>
          <w:szCs w:val="24"/>
        </w:rPr>
        <w:t xml:space="preserve"> V. mellékletben foglalt Adatkezelési tájékoztatót megismerteti a részéről kijelölt 5.6. pont szerinti kapcsolattartó személlyel.</w:t>
      </w:r>
    </w:p>
    <w:p w14:paraId="07E607A9" w14:textId="77777777" w:rsidR="00A414BD" w:rsidRPr="00A414BD" w:rsidRDefault="00A414BD" w:rsidP="00A414BD">
      <w:pPr>
        <w:pStyle w:val="lfej"/>
        <w:jc w:val="both"/>
        <w:rPr>
          <w:sz w:val="24"/>
          <w:szCs w:val="24"/>
        </w:rPr>
      </w:pPr>
    </w:p>
    <w:p w14:paraId="1EC08895" w14:textId="7464F6D2" w:rsidR="00010E3F" w:rsidRDefault="00A414BD" w:rsidP="00A414B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A414BD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Pr="00A414BD">
        <w:rPr>
          <w:sz w:val="24"/>
          <w:szCs w:val="24"/>
        </w:rPr>
        <w:t>.</w:t>
      </w:r>
      <w:r w:rsidR="00543CA9">
        <w:rPr>
          <w:sz w:val="24"/>
          <w:szCs w:val="24"/>
        </w:rPr>
        <w:t>5</w:t>
      </w:r>
      <w:r w:rsidRPr="00A414BD">
        <w:rPr>
          <w:sz w:val="24"/>
          <w:szCs w:val="24"/>
        </w:rPr>
        <w:t>. A Kedvezményezett a támogatott feladat kivitelezése során – a média megjelenéseknél, rendezvényeken, kiadványokon, könyveken, az ezekkel kapcsolatos reklám és PR anyagokon, köteles a Támogató teljes nevének, valamint a támogatás tényének kifogástalan nyomdatechnikai kivitelezésben történő megjelentetésére, melynek további részleteiről – igény esetén – a felek a jelen támogatói okirat aláírását követően külön szerződésben állapodhatnak meg. A Kedvezményezett a Támogató nevének feltüntetésére, illetve használatára kizárólag a jelen támogatói okirat hatálya alatt jogosult.</w:t>
      </w:r>
    </w:p>
    <w:p w14:paraId="5B4479B8" w14:textId="77777777" w:rsidR="00A414BD" w:rsidRPr="00D63CC1" w:rsidRDefault="00A414BD" w:rsidP="00A414BD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CFE6D85" w14:textId="0B566D63" w:rsidR="00A77219" w:rsidRPr="00D63CC1" w:rsidRDefault="00A77219" w:rsidP="00A77219">
      <w:pPr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543CA9">
        <w:rPr>
          <w:sz w:val="24"/>
          <w:szCs w:val="24"/>
        </w:rPr>
        <w:t>6</w:t>
      </w:r>
      <w:r w:rsidRPr="00D63CC1">
        <w:rPr>
          <w:sz w:val="24"/>
          <w:szCs w:val="24"/>
        </w:rPr>
        <w:t xml:space="preserve">. A Kedvezményezett a támogatott beszerzéssel kapcsolatban köteles a Támogató teljes nevének, valamint a támogatás tényének honlapon történő megjelentetésére. A Kedvezményezett a Támogató nevének feltüntetésére, illetve használatára kizárólag a jelen támogatói okirat hatálya alatt jogosult. </w:t>
      </w:r>
    </w:p>
    <w:p w14:paraId="77BC73CF" w14:textId="77777777" w:rsidR="00E41D8D" w:rsidRPr="00D63CC1" w:rsidRDefault="00E41D8D" w:rsidP="008F787B">
      <w:pPr>
        <w:tabs>
          <w:tab w:val="left" w:pos="360"/>
        </w:tabs>
        <w:jc w:val="both"/>
        <w:rPr>
          <w:i/>
          <w:spacing w:val="-2"/>
          <w:sz w:val="24"/>
          <w:szCs w:val="24"/>
        </w:rPr>
      </w:pPr>
    </w:p>
    <w:p w14:paraId="13B3CD01" w14:textId="113F4C72" w:rsidR="00473E38" w:rsidRPr="00D63CC1" w:rsidRDefault="00033D7D" w:rsidP="008F787B">
      <w:pPr>
        <w:jc w:val="both"/>
        <w:rPr>
          <w:rFonts w:eastAsiaTheme="minorHAnsi"/>
          <w:sz w:val="24"/>
          <w:szCs w:val="24"/>
          <w:lang w:eastAsia="en-US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Pr="00D63CC1">
        <w:rPr>
          <w:sz w:val="24"/>
          <w:szCs w:val="24"/>
        </w:rPr>
        <w:t>.</w:t>
      </w:r>
      <w:r w:rsidR="00543CA9">
        <w:rPr>
          <w:sz w:val="24"/>
          <w:szCs w:val="24"/>
        </w:rPr>
        <w:t>7</w:t>
      </w:r>
      <w:r w:rsidRPr="00D63CC1">
        <w:rPr>
          <w:sz w:val="24"/>
          <w:szCs w:val="24"/>
        </w:rPr>
        <w:t>.</w:t>
      </w:r>
      <w:r w:rsidRPr="00D63CC1">
        <w:rPr>
          <w:b/>
          <w:sz w:val="24"/>
          <w:szCs w:val="24"/>
        </w:rPr>
        <w:t xml:space="preserve"> </w:t>
      </w:r>
      <w:r w:rsidR="00473E38" w:rsidRPr="00D63CC1">
        <w:rPr>
          <w:sz w:val="24"/>
          <w:szCs w:val="24"/>
        </w:rPr>
        <w:t xml:space="preserve">A </w:t>
      </w:r>
      <w:r w:rsidRPr="00D63CC1">
        <w:rPr>
          <w:sz w:val="24"/>
          <w:szCs w:val="24"/>
        </w:rPr>
        <w:t xml:space="preserve">Támogató és </w:t>
      </w:r>
      <w:r w:rsidR="00473E38" w:rsidRPr="00D63CC1">
        <w:rPr>
          <w:sz w:val="24"/>
          <w:szCs w:val="24"/>
        </w:rPr>
        <w:t xml:space="preserve">a </w:t>
      </w:r>
      <w:r w:rsidRPr="00D63CC1">
        <w:rPr>
          <w:sz w:val="24"/>
          <w:szCs w:val="24"/>
        </w:rPr>
        <w:t>Kedvezményezett</w:t>
      </w:r>
      <w:r w:rsidR="001243D8" w:rsidRPr="00D63CC1">
        <w:rPr>
          <w:sz w:val="24"/>
          <w:szCs w:val="24"/>
        </w:rPr>
        <w:t xml:space="preserve"> </w:t>
      </w:r>
      <w:r w:rsidRPr="00D63CC1">
        <w:rPr>
          <w:sz w:val="24"/>
          <w:szCs w:val="24"/>
        </w:rPr>
        <w:t>közötti</w:t>
      </w:r>
      <w:r w:rsidRPr="00D63CC1">
        <w:rPr>
          <w:rFonts w:eastAsiaTheme="minorHAnsi"/>
          <w:sz w:val="24"/>
          <w:szCs w:val="24"/>
          <w:lang w:eastAsia="en-US"/>
        </w:rPr>
        <w:t xml:space="preserve"> támogatási</w:t>
      </w:r>
      <w:r w:rsidR="001243D8" w:rsidRPr="00D63CC1">
        <w:rPr>
          <w:rFonts w:eastAsiaTheme="minorHAnsi"/>
          <w:sz w:val="24"/>
          <w:szCs w:val="24"/>
          <w:lang w:eastAsia="en-US"/>
        </w:rPr>
        <w:t xml:space="preserve"> </w:t>
      </w:r>
      <w:r w:rsidRPr="00D63CC1">
        <w:rPr>
          <w:rFonts w:eastAsiaTheme="minorHAnsi"/>
          <w:sz w:val="24"/>
          <w:szCs w:val="24"/>
          <w:lang w:eastAsia="en-US"/>
        </w:rPr>
        <w:t xml:space="preserve">jogviszony a </w:t>
      </w:r>
      <w:r w:rsidR="007F2B3E" w:rsidRPr="00D63CC1">
        <w:rPr>
          <w:rFonts w:eastAsiaTheme="minorHAnsi"/>
          <w:sz w:val="24"/>
          <w:szCs w:val="24"/>
          <w:lang w:eastAsia="en-US"/>
        </w:rPr>
        <w:t xml:space="preserve">jelen </w:t>
      </w:r>
      <w:r w:rsidRPr="00D63CC1">
        <w:rPr>
          <w:rFonts w:eastAsiaTheme="minorHAnsi"/>
          <w:sz w:val="24"/>
          <w:szCs w:val="24"/>
          <w:lang w:eastAsia="en-US"/>
        </w:rPr>
        <w:t xml:space="preserve">támogatói okirat közlésének napján jön létre. </w:t>
      </w:r>
    </w:p>
    <w:p w14:paraId="73CC5C21" w14:textId="77777777" w:rsidR="00473E38" w:rsidRPr="00D63CC1" w:rsidRDefault="00033D7D" w:rsidP="008F787B">
      <w:pPr>
        <w:jc w:val="both"/>
        <w:rPr>
          <w:rFonts w:eastAsiaTheme="minorHAnsi"/>
          <w:sz w:val="24"/>
          <w:szCs w:val="24"/>
          <w:lang w:eastAsia="en-US"/>
        </w:rPr>
      </w:pPr>
      <w:r w:rsidRPr="00D63CC1">
        <w:rPr>
          <w:rFonts w:eastAsiaTheme="minorHAnsi"/>
          <w:sz w:val="24"/>
          <w:szCs w:val="24"/>
          <w:lang w:eastAsia="en-US"/>
        </w:rPr>
        <w:t>A Kedvezményezett támogatási igényétől</w:t>
      </w:r>
      <w:r w:rsidR="00D3334A" w:rsidRPr="00D63CC1">
        <w:rPr>
          <w:rFonts w:eastAsiaTheme="minorHAnsi"/>
          <w:sz w:val="24"/>
          <w:szCs w:val="24"/>
          <w:lang w:eastAsia="en-US"/>
        </w:rPr>
        <w:t xml:space="preserve"> </w:t>
      </w:r>
      <w:r w:rsidRPr="00D63CC1">
        <w:rPr>
          <w:rFonts w:eastAsiaTheme="minorHAnsi"/>
          <w:sz w:val="24"/>
          <w:szCs w:val="24"/>
          <w:lang w:eastAsia="en-US"/>
        </w:rPr>
        <w:t xml:space="preserve">eltérő tartalmú támogatói okirat esetén a támogatói okirat közlésétől számított 15 </w:t>
      </w:r>
      <w:r w:rsidR="00A8037D" w:rsidRPr="00D63CC1">
        <w:rPr>
          <w:rFonts w:eastAsiaTheme="minorHAnsi"/>
          <w:sz w:val="24"/>
          <w:szCs w:val="24"/>
          <w:lang w:eastAsia="en-US"/>
        </w:rPr>
        <w:t xml:space="preserve">(tizenöt) </w:t>
      </w:r>
      <w:r w:rsidRPr="00D63CC1">
        <w:rPr>
          <w:rFonts w:eastAsiaTheme="minorHAnsi"/>
          <w:sz w:val="24"/>
          <w:szCs w:val="24"/>
          <w:lang w:eastAsia="en-US"/>
        </w:rPr>
        <w:t xml:space="preserve">napon belül a támogatói okirat elfogadásával kapcsolatban nyilatkozatot tehet. </w:t>
      </w:r>
    </w:p>
    <w:p w14:paraId="01F743BF" w14:textId="77777777" w:rsidR="00033D7D" w:rsidRPr="00D63CC1" w:rsidRDefault="00033D7D" w:rsidP="008F787B">
      <w:pPr>
        <w:jc w:val="both"/>
        <w:rPr>
          <w:rFonts w:eastAsiaTheme="minorHAnsi"/>
          <w:sz w:val="24"/>
          <w:szCs w:val="24"/>
          <w:lang w:eastAsia="en-US"/>
        </w:rPr>
      </w:pPr>
      <w:r w:rsidRPr="00D63CC1">
        <w:rPr>
          <w:rFonts w:eastAsiaTheme="minorHAnsi"/>
          <w:sz w:val="24"/>
          <w:szCs w:val="24"/>
          <w:lang w:eastAsia="en-US"/>
        </w:rPr>
        <w:t xml:space="preserve">Elfogadó nyilatkozatnak kell tekinteni, ha a Kedvezményezett 15 </w:t>
      </w:r>
      <w:r w:rsidR="00A8037D" w:rsidRPr="00D63CC1">
        <w:rPr>
          <w:rFonts w:eastAsiaTheme="minorHAnsi"/>
          <w:sz w:val="24"/>
          <w:szCs w:val="24"/>
          <w:lang w:eastAsia="en-US"/>
        </w:rPr>
        <w:t xml:space="preserve">(tizenöt) </w:t>
      </w:r>
      <w:r w:rsidRPr="00D63CC1">
        <w:rPr>
          <w:rFonts w:eastAsiaTheme="minorHAnsi"/>
          <w:sz w:val="24"/>
          <w:szCs w:val="24"/>
          <w:lang w:eastAsia="en-US"/>
        </w:rPr>
        <w:t>napon belül nem tesz nyilatkozatot. Amennyiben</w:t>
      </w:r>
      <w:r w:rsidR="00473E38" w:rsidRPr="00D63CC1">
        <w:rPr>
          <w:rFonts w:eastAsiaTheme="minorHAnsi"/>
          <w:sz w:val="24"/>
          <w:szCs w:val="24"/>
          <w:lang w:eastAsia="en-US"/>
        </w:rPr>
        <w:t xml:space="preserve"> a </w:t>
      </w:r>
      <w:r w:rsidRPr="00D63CC1">
        <w:rPr>
          <w:rFonts w:eastAsiaTheme="minorHAnsi"/>
          <w:sz w:val="24"/>
          <w:szCs w:val="24"/>
          <w:lang w:eastAsia="en-US"/>
        </w:rPr>
        <w:t>Kedvezményezett</w:t>
      </w:r>
      <w:r w:rsidR="00EE5ADC" w:rsidRPr="00D63CC1">
        <w:rPr>
          <w:rFonts w:eastAsiaTheme="minorHAnsi"/>
          <w:sz w:val="24"/>
          <w:szCs w:val="24"/>
          <w:lang w:eastAsia="en-US"/>
        </w:rPr>
        <w:t xml:space="preserve"> </w:t>
      </w:r>
      <w:r w:rsidRPr="00D63CC1">
        <w:rPr>
          <w:rFonts w:eastAsiaTheme="minorHAnsi"/>
          <w:sz w:val="24"/>
          <w:szCs w:val="24"/>
          <w:lang w:eastAsia="en-US"/>
        </w:rPr>
        <w:t xml:space="preserve">a támogatói okiratot elfogadja, vagy 15 </w:t>
      </w:r>
      <w:r w:rsidR="00A8037D" w:rsidRPr="00D63CC1">
        <w:rPr>
          <w:rFonts w:eastAsiaTheme="minorHAnsi"/>
          <w:sz w:val="24"/>
          <w:szCs w:val="24"/>
          <w:lang w:eastAsia="en-US"/>
        </w:rPr>
        <w:t xml:space="preserve">(tizenöt) </w:t>
      </w:r>
      <w:r w:rsidRPr="00D63CC1">
        <w:rPr>
          <w:rFonts w:eastAsiaTheme="minorHAnsi"/>
          <w:sz w:val="24"/>
          <w:szCs w:val="24"/>
          <w:lang w:eastAsia="en-US"/>
        </w:rPr>
        <w:t xml:space="preserve">napon belül nem nyilatkozik, a támogatási jogviszony a támogatói okirat közlésének napján jön létre.  </w:t>
      </w:r>
    </w:p>
    <w:p w14:paraId="05EE9D47" w14:textId="77777777" w:rsidR="00033D7D" w:rsidRPr="00D63CC1" w:rsidRDefault="00033D7D" w:rsidP="008F787B">
      <w:pPr>
        <w:jc w:val="both"/>
        <w:rPr>
          <w:rFonts w:eastAsiaTheme="minorHAnsi"/>
          <w:sz w:val="24"/>
          <w:szCs w:val="24"/>
          <w:lang w:eastAsia="en-US"/>
        </w:rPr>
      </w:pPr>
    </w:p>
    <w:p w14:paraId="2E146AB0" w14:textId="58CD4407" w:rsidR="00033D7D" w:rsidRPr="00D63CC1" w:rsidRDefault="00AF4068" w:rsidP="008F787B">
      <w:pPr>
        <w:jc w:val="both"/>
        <w:rPr>
          <w:sz w:val="24"/>
          <w:szCs w:val="24"/>
        </w:rPr>
      </w:pPr>
      <w:r w:rsidRPr="00D63CC1">
        <w:rPr>
          <w:rFonts w:eastAsiaTheme="minorHAnsi"/>
          <w:sz w:val="24"/>
          <w:szCs w:val="24"/>
          <w:lang w:eastAsia="en-US"/>
        </w:rPr>
        <w:t>1</w:t>
      </w:r>
      <w:r w:rsidR="00FE7B18" w:rsidRPr="00D63CC1">
        <w:rPr>
          <w:rFonts w:eastAsiaTheme="minorHAnsi"/>
          <w:sz w:val="24"/>
          <w:szCs w:val="24"/>
          <w:lang w:eastAsia="en-US"/>
        </w:rPr>
        <w:t>2</w:t>
      </w:r>
      <w:r w:rsidR="00033D7D" w:rsidRPr="00D63CC1">
        <w:rPr>
          <w:rFonts w:eastAsiaTheme="minorHAnsi"/>
          <w:sz w:val="24"/>
          <w:szCs w:val="24"/>
          <w:lang w:eastAsia="en-US"/>
        </w:rPr>
        <w:t>.</w:t>
      </w:r>
      <w:r w:rsidR="00543CA9">
        <w:rPr>
          <w:rFonts w:eastAsiaTheme="minorHAnsi"/>
          <w:sz w:val="24"/>
          <w:szCs w:val="24"/>
          <w:lang w:eastAsia="en-US"/>
        </w:rPr>
        <w:t>8</w:t>
      </w:r>
      <w:r w:rsidR="00033D7D" w:rsidRPr="00D63CC1">
        <w:rPr>
          <w:rFonts w:eastAsiaTheme="minorHAnsi"/>
          <w:sz w:val="24"/>
          <w:szCs w:val="24"/>
          <w:lang w:eastAsia="en-US"/>
        </w:rPr>
        <w:t xml:space="preserve">. </w:t>
      </w:r>
      <w:r w:rsidR="00473E38" w:rsidRPr="00D63CC1">
        <w:rPr>
          <w:rFonts w:eastAsiaTheme="minorHAnsi"/>
          <w:sz w:val="24"/>
          <w:szCs w:val="24"/>
          <w:lang w:eastAsia="en-US"/>
        </w:rPr>
        <w:t xml:space="preserve">Ha </w:t>
      </w:r>
      <w:r w:rsidR="00033D7D" w:rsidRPr="00D63CC1">
        <w:rPr>
          <w:sz w:val="24"/>
          <w:szCs w:val="24"/>
        </w:rPr>
        <w:t xml:space="preserve">a támogatási jogviszony hatálya alatt a Kedvezményezett személyében jogutódlás történik, akkor a jogutód a jogutódlást követő 30 </w:t>
      </w:r>
      <w:r w:rsidR="00A8037D" w:rsidRPr="00D63CC1">
        <w:rPr>
          <w:rFonts w:eastAsiaTheme="minorHAnsi"/>
          <w:sz w:val="24"/>
          <w:szCs w:val="24"/>
          <w:lang w:eastAsia="en-US"/>
        </w:rPr>
        <w:t xml:space="preserve">(harminc) </w:t>
      </w:r>
      <w:r w:rsidR="00033D7D" w:rsidRPr="00D63CC1">
        <w:rPr>
          <w:sz w:val="24"/>
          <w:szCs w:val="24"/>
        </w:rPr>
        <w:t>napon belül írásban köteles nyilatkozni arról, hogy az Áht.-</w:t>
      </w:r>
      <w:r w:rsidR="00033D7D" w:rsidRPr="00D63CC1">
        <w:rPr>
          <w:sz w:val="24"/>
          <w:szCs w:val="24"/>
        </w:rPr>
        <w:lastRenderedPageBreak/>
        <w:t>nak és a támogatási jogviszonynak a Kedvezményezettre vonatkozó követelményeit teljesíti, azokat magára nézve kötelezőnek ismeri el.</w:t>
      </w:r>
    </w:p>
    <w:p w14:paraId="604DADC1" w14:textId="77777777" w:rsidR="00033D7D" w:rsidRPr="00D63CC1" w:rsidRDefault="00033D7D" w:rsidP="008F787B">
      <w:pPr>
        <w:overflowPunct/>
        <w:jc w:val="both"/>
        <w:textAlignment w:val="auto"/>
        <w:rPr>
          <w:rFonts w:eastAsiaTheme="minorHAnsi"/>
          <w:sz w:val="24"/>
          <w:szCs w:val="24"/>
          <w:lang w:eastAsia="en-US"/>
        </w:rPr>
      </w:pPr>
    </w:p>
    <w:p w14:paraId="1F0FAF2D" w14:textId="00DE0571" w:rsidR="00033D7D" w:rsidRPr="00D63CC1" w:rsidRDefault="00AF4068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="00033D7D" w:rsidRPr="00D63CC1">
        <w:rPr>
          <w:sz w:val="24"/>
          <w:szCs w:val="24"/>
        </w:rPr>
        <w:t>.</w:t>
      </w:r>
      <w:r w:rsidR="00543CA9">
        <w:rPr>
          <w:sz w:val="24"/>
          <w:szCs w:val="24"/>
        </w:rPr>
        <w:t>9</w:t>
      </w:r>
      <w:r w:rsidR="00033D7D" w:rsidRPr="00D63CC1">
        <w:rPr>
          <w:sz w:val="24"/>
          <w:szCs w:val="24"/>
        </w:rPr>
        <w:t xml:space="preserve">. A jelen támogatói okiratban nem vagy nem kellő részletességgel szabályozott kérdések tekintetében a magyar jog szabályai – elsősorban </w:t>
      </w:r>
      <w:r w:rsidR="00C70E0E" w:rsidRPr="00D63CC1">
        <w:rPr>
          <w:sz w:val="24"/>
          <w:szCs w:val="24"/>
        </w:rPr>
        <w:t xml:space="preserve">a Polgári Törvénykönyvről szóló 2013. évi V. törvény, </w:t>
      </w:r>
      <w:r w:rsidR="00473E38" w:rsidRPr="00D63CC1">
        <w:rPr>
          <w:sz w:val="24"/>
          <w:szCs w:val="24"/>
        </w:rPr>
        <w:t xml:space="preserve">valamint </w:t>
      </w:r>
      <w:r w:rsidR="00033D7D" w:rsidRPr="00D63CC1">
        <w:rPr>
          <w:sz w:val="24"/>
          <w:szCs w:val="24"/>
        </w:rPr>
        <w:t>az Áht. és az Ávr. – az irányadók.</w:t>
      </w:r>
    </w:p>
    <w:p w14:paraId="37C01C47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60099BD8" w14:textId="2B0B5537" w:rsidR="00CA32F8" w:rsidRPr="00D63CC1" w:rsidRDefault="00AF4068" w:rsidP="008F787B">
      <w:pPr>
        <w:pStyle w:val="lfej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="00033D7D" w:rsidRPr="00D63CC1">
        <w:rPr>
          <w:sz w:val="24"/>
          <w:szCs w:val="24"/>
        </w:rPr>
        <w:t>.</w:t>
      </w:r>
      <w:r w:rsidR="00A414BD">
        <w:rPr>
          <w:sz w:val="24"/>
          <w:szCs w:val="24"/>
        </w:rPr>
        <w:t>1</w:t>
      </w:r>
      <w:r w:rsidR="00543CA9">
        <w:rPr>
          <w:sz w:val="24"/>
          <w:szCs w:val="24"/>
        </w:rPr>
        <w:t>0</w:t>
      </w:r>
      <w:r w:rsidR="00033D7D" w:rsidRPr="00D63CC1">
        <w:rPr>
          <w:sz w:val="24"/>
          <w:szCs w:val="24"/>
        </w:rPr>
        <w:t>. A felek a jelen jogviszonyból eredő esetleges jogvitáikat elsősorban tárgyalásos úton kötelesek rendezni.</w:t>
      </w:r>
    </w:p>
    <w:p w14:paraId="6BAC9551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56E93B30" w14:textId="22C79CF0" w:rsidR="00033D7D" w:rsidRPr="00D63CC1" w:rsidRDefault="00AF4068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1</w:t>
      </w:r>
      <w:r w:rsidR="00FE7B18" w:rsidRPr="00D63CC1">
        <w:rPr>
          <w:sz w:val="24"/>
          <w:szCs w:val="24"/>
        </w:rPr>
        <w:t>2</w:t>
      </w:r>
      <w:r w:rsidR="00033D7D" w:rsidRPr="00D63CC1">
        <w:rPr>
          <w:sz w:val="24"/>
          <w:szCs w:val="24"/>
        </w:rPr>
        <w:t>.1</w:t>
      </w:r>
      <w:r w:rsidR="00543CA9">
        <w:rPr>
          <w:sz w:val="24"/>
          <w:szCs w:val="24"/>
        </w:rPr>
        <w:t>1</w:t>
      </w:r>
      <w:r w:rsidR="00033D7D" w:rsidRPr="00D63CC1">
        <w:rPr>
          <w:sz w:val="24"/>
          <w:szCs w:val="24"/>
        </w:rPr>
        <w:t xml:space="preserve">. A jelen támogatói okirat kiadására az Áht. </w:t>
      </w:r>
      <w:r w:rsidR="00EE5ADC" w:rsidRPr="00D63CC1">
        <w:rPr>
          <w:sz w:val="24"/>
          <w:szCs w:val="24"/>
        </w:rPr>
        <w:t>48.</w:t>
      </w:r>
      <w:r w:rsidR="00B01375" w:rsidRPr="00D63CC1">
        <w:rPr>
          <w:sz w:val="24"/>
          <w:szCs w:val="24"/>
        </w:rPr>
        <w:t> </w:t>
      </w:r>
      <w:r w:rsidR="00EE5ADC" w:rsidRPr="00D63CC1">
        <w:rPr>
          <w:sz w:val="24"/>
          <w:szCs w:val="24"/>
        </w:rPr>
        <w:t xml:space="preserve">§ (1) </w:t>
      </w:r>
      <w:r w:rsidR="00033D7D" w:rsidRPr="00D63CC1">
        <w:rPr>
          <w:sz w:val="24"/>
          <w:szCs w:val="24"/>
        </w:rPr>
        <w:t xml:space="preserve">bekezdés </w:t>
      </w:r>
      <w:r w:rsidR="00033D7D" w:rsidRPr="00D63CC1">
        <w:rPr>
          <w:i/>
          <w:sz w:val="24"/>
          <w:szCs w:val="24"/>
        </w:rPr>
        <w:t>b)</w:t>
      </w:r>
      <w:r w:rsidR="00033D7D" w:rsidRPr="00D63CC1">
        <w:rPr>
          <w:sz w:val="24"/>
          <w:szCs w:val="24"/>
        </w:rPr>
        <w:t xml:space="preserve"> pont</w:t>
      </w:r>
      <w:r w:rsidR="00EE5ADC" w:rsidRPr="00D63CC1">
        <w:rPr>
          <w:sz w:val="24"/>
          <w:szCs w:val="24"/>
        </w:rPr>
        <w:t>,</w:t>
      </w:r>
      <w:r w:rsidR="00033D7D" w:rsidRPr="00D63CC1">
        <w:rPr>
          <w:sz w:val="24"/>
          <w:szCs w:val="24"/>
        </w:rPr>
        <w:t xml:space="preserve"> és az </w:t>
      </w:r>
      <w:r w:rsidR="00EE5ADC" w:rsidRPr="00D63CC1">
        <w:rPr>
          <w:sz w:val="24"/>
          <w:szCs w:val="24"/>
        </w:rPr>
        <w:t>Ávr. 65/A.</w:t>
      </w:r>
      <w:r w:rsidR="00B01375" w:rsidRPr="00D63CC1">
        <w:rPr>
          <w:sz w:val="24"/>
          <w:szCs w:val="24"/>
        </w:rPr>
        <w:t> </w:t>
      </w:r>
      <w:r w:rsidR="00EE5ADC" w:rsidRPr="00D63CC1">
        <w:rPr>
          <w:sz w:val="24"/>
          <w:szCs w:val="24"/>
        </w:rPr>
        <w:t>§ (1)</w:t>
      </w:r>
      <w:r w:rsidR="007464C4" w:rsidRPr="00D63CC1">
        <w:rPr>
          <w:sz w:val="24"/>
          <w:szCs w:val="24"/>
        </w:rPr>
        <w:t xml:space="preserve"> bekezdés </w:t>
      </w:r>
      <w:r w:rsidR="007464C4" w:rsidRPr="00D63CC1">
        <w:rPr>
          <w:i/>
          <w:sz w:val="24"/>
          <w:szCs w:val="24"/>
        </w:rPr>
        <w:t>b)</w:t>
      </w:r>
      <w:r w:rsidR="007464C4" w:rsidRPr="00D63CC1">
        <w:rPr>
          <w:sz w:val="24"/>
          <w:szCs w:val="24"/>
        </w:rPr>
        <w:t xml:space="preserve"> pont </w:t>
      </w:r>
      <w:r w:rsidR="007464C4" w:rsidRPr="00D63CC1">
        <w:rPr>
          <w:i/>
          <w:sz w:val="24"/>
          <w:szCs w:val="24"/>
        </w:rPr>
        <w:t>ba)</w:t>
      </w:r>
      <w:r w:rsidR="007464C4" w:rsidRPr="00D63CC1">
        <w:rPr>
          <w:sz w:val="24"/>
          <w:szCs w:val="24"/>
        </w:rPr>
        <w:t xml:space="preserve"> alpontja </w:t>
      </w:r>
      <w:r w:rsidR="00033D7D" w:rsidRPr="00D63CC1">
        <w:rPr>
          <w:sz w:val="24"/>
          <w:szCs w:val="24"/>
        </w:rPr>
        <w:t>alapján került sor.</w:t>
      </w:r>
    </w:p>
    <w:p w14:paraId="4C907688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sz w:val="24"/>
          <w:szCs w:val="24"/>
        </w:rPr>
      </w:pPr>
    </w:p>
    <w:p w14:paraId="5D200DEE" w14:textId="5EDC55C3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i/>
          <w:sz w:val="24"/>
          <w:szCs w:val="24"/>
        </w:rPr>
      </w:pPr>
      <w:r w:rsidRPr="00D63CC1">
        <w:rPr>
          <w:sz w:val="24"/>
          <w:szCs w:val="24"/>
        </w:rPr>
        <w:t xml:space="preserve">A támogatói okirat </w:t>
      </w:r>
      <w:r w:rsidR="00C53182" w:rsidRPr="00D63CC1">
        <w:rPr>
          <w:sz w:val="24"/>
          <w:szCs w:val="24"/>
        </w:rPr>
        <w:t>4</w:t>
      </w:r>
      <w:r w:rsidR="00B01375" w:rsidRPr="00D63CC1">
        <w:rPr>
          <w:sz w:val="24"/>
          <w:szCs w:val="24"/>
        </w:rPr>
        <w:t xml:space="preserve"> </w:t>
      </w:r>
      <w:r w:rsidRPr="00D63CC1">
        <w:rPr>
          <w:sz w:val="24"/>
          <w:szCs w:val="24"/>
        </w:rPr>
        <w:t xml:space="preserve">db eredeti, egymással teljes egészében megegyező példányban készült, amelyből </w:t>
      </w:r>
      <w:r w:rsidR="00C53182" w:rsidRPr="00D63CC1">
        <w:rPr>
          <w:sz w:val="24"/>
          <w:szCs w:val="24"/>
        </w:rPr>
        <w:t>3</w:t>
      </w:r>
      <w:r w:rsidR="00B01375" w:rsidRPr="00D63CC1">
        <w:rPr>
          <w:sz w:val="24"/>
          <w:szCs w:val="24"/>
        </w:rPr>
        <w:t xml:space="preserve"> </w:t>
      </w:r>
      <w:r w:rsidRPr="00D63CC1">
        <w:rPr>
          <w:sz w:val="24"/>
          <w:szCs w:val="24"/>
        </w:rPr>
        <w:t>db a Támogatónál</w:t>
      </w:r>
      <w:r w:rsidR="00A8037D" w:rsidRPr="00D63CC1">
        <w:rPr>
          <w:sz w:val="24"/>
          <w:szCs w:val="24"/>
        </w:rPr>
        <w:t xml:space="preserve"> marad</w:t>
      </w:r>
      <w:r w:rsidRPr="00D63CC1">
        <w:rPr>
          <w:sz w:val="24"/>
          <w:szCs w:val="24"/>
        </w:rPr>
        <w:t xml:space="preserve">, </w:t>
      </w:r>
      <w:r w:rsidR="005567F0" w:rsidRPr="00D63CC1">
        <w:rPr>
          <w:sz w:val="24"/>
          <w:szCs w:val="24"/>
        </w:rPr>
        <w:t>1</w:t>
      </w:r>
      <w:r w:rsidR="00B01375" w:rsidRPr="00D63CC1">
        <w:rPr>
          <w:sz w:val="24"/>
          <w:szCs w:val="24"/>
        </w:rPr>
        <w:t xml:space="preserve"> </w:t>
      </w:r>
      <w:r w:rsidRPr="00D63CC1">
        <w:rPr>
          <w:sz w:val="24"/>
          <w:szCs w:val="24"/>
        </w:rPr>
        <w:t>db a Kedvezményezettnek kerül megküldésre</w:t>
      </w:r>
      <w:r w:rsidR="00586358" w:rsidRPr="00D63CC1">
        <w:rPr>
          <w:sz w:val="24"/>
          <w:szCs w:val="24"/>
        </w:rPr>
        <w:t>.</w:t>
      </w:r>
      <w:r w:rsidRPr="00D63CC1">
        <w:rPr>
          <w:sz w:val="24"/>
          <w:szCs w:val="24"/>
        </w:rPr>
        <w:t xml:space="preserve"> </w:t>
      </w:r>
    </w:p>
    <w:p w14:paraId="31C34B17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</w:rPr>
      </w:pPr>
    </w:p>
    <w:p w14:paraId="2C246CDA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b/>
          <w:sz w:val="24"/>
          <w:szCs w:val="24"/>
        </w:rPr>
        <w:t xml:space="preserve">Mellékletek: </w:t>
      </w:r>
    </w:p>
    <w:p w14:paraId="0C70A337" w14:textId="45D30AFB" w:rsidR="00033D7D" w:rsidRPr="00D63CC1" w:rsidRDefault="003944B4" w:rsidP="008F787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Adatlap</w:t>
      </w:r>
    </w:p>
    <w:p w14:paraId="58323B69" w14:textId="77777777" w:rsidR="00033D7D" w:rsidRPr="00D63CC1" w:rsidRDefault="00033D7D" w:rsidP="008F787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D63CC1">
        <w:rPr>
          <w:sz w:val="24"/>
          <w:szCs w:val="24"/>
        </w:rPr>
        <w:t>Költségterv</w:t>
      </w:r>
    </w:p>
    <w:p w14:paraId="1A1E2175" w14:textId="41794227" w:rsidR="00033D7D" w:rsidRPr="00D63CC1" w:rsidRDefault="002E2A27" w:rsidP="008F787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color w:val="000000"/>
          <w:sz w:val="24"/>
          <w:szCs w:val="24"/>
        </w:rPr>
        <w:t>Szakmai beszámoló és pénzügyi elszámolás dokumentumai (</w:t>
      </w:r>
      <w:r w:rsidR="00033D7D" w:rsidRPr="00D63CC1">
        <w:rPr>
          <w:color w:val="000000"/>
          <w:sz w:val="24"/>
          <w:szCs w:val="24"/>
        </w:rPr>
        <w:t>Számlaösszesítő és elszámolási segédlet</w:t>
      </w:r>
      <w:r>
        <w:rPr>
          <w:color w:val="000000"/>
          <w:sz w:val="24"/>
          <w:szCs w:val="24"/>
        </w:rPr>
        <w:t>)</w:t>
      </w:r>
    </w:p>
    <w:p w14:paraId="10F65814" w14:textId="77777777" w:rsidR="00223CD8" w:rsidRPr="00D63CC1" w:rsidRDefault="00223CD8" w:rsidP="00814CD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A Kedvezményezett nyilatkozata</w:t>
      </w:r>
      <w:r w:rsidR="00F3582E" w:rsidRPr="00D63CC1">
        <w:rPr>
          <w:sz w:val="24"/>
          <w:szCs w:val="24"/>
        </w:rPr>
        <w:t xml:space="preserve"> (függeléke: Összeférhetetlenségi nyilatkozat)</w:t>
      </w:r>
    </w:p>
    <w:p w14:paraId="559DB12F" w14:textId="77777777" w:rsidR="00010E3F" w:rsidRPr="00D63CC1" w:rsidRDefault="00010E3F" w:rsidP="008F787B">
      <w:pPr>
        <w:pStyle w:val="lfej"/>
        <w:numPr>
          <w:ilvl w:val="0"/>
          <w:numId w:val="3"/>
        </w:numPr>
        <w:tabs>
          <w:tab w:val="clear" w:pos="4536"/>
          <w:tab w:val="clear" w:pos="9072"/>
        </w:tabs>
        <w:jc w:val="both"/>
        <w:rPr>
          <w:sz w:val="24"/>
          <w:szCs w:val="24"/>
        </w:rPr>
      </w:pPr>
      <w:r w:rsidRPr="00D63CC1">
        <w:rPr>
          <w:sz w:val="24"/>
          <w:szCs w:val="24"/>
        </w:rPr>
        <w:t>Adatkezelési tájékoztató</w:t>
      </w:r>
    </w:p>
    <w:p w14:paraId="1DA34193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</w:pPr>
    </w:p>
    <w:p w14:paraId="1B1774A7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jc w:val="both"/>
        <w:rPr>
          <w:b/>
          <w:sz w:val="24"/>
          <w:szCs w:val="24"/>
        </w:rPr>
      </w:pPr>
      <w:r w:rsidRPr="00D63CC1">
        <w:rPr>
          <w:sz w:val="24"/>
          <w:szCs w:val="24"/>
        </w:rPr>
        <w:t>Budapest, 20</w:t>
      </w:r>
      <w:r w:rsidR="00E86AC0" w:rsidRPr="00D63CC1">
        <w:rPr>
          <w:sz w:val="24"/>
          <w:szCs w:val="24"/>
        </w:rPr>
        <w:t>21</w:t>
      </w:r>
      <w:r w:rsidRPr="00D63CC1">
        <w:rPr>
          <w:sz w:val="24"/>
          <w:szCs w:val="24"/>
        </w:rPr>
        <w:t>.</w:t>
      </w:r>
      <w:r w:rsidR="005738A6" w:rsidRPr="00D63CC1">
        <w:rPr>
          <w:sz w:val="24"/>
          <w:szCs w:val="24"/>
        </w:rPr>
        <w:t>„        ”</w:t>
      </w:r>
    </w:p>
    <w:p w14:paraId="6DE2F2BF" w14:textId="77777777" w:rsidR="00033D7D" w:rsidRPr="00D63CC1" w:rsidRDefault="00033D7D" w:rsidP="008F787B">
      <w:pPr>
        <w:pStyle w:val="lfej"/>
        <w:tabs>
          <w:tab w:val="clear" w:pos="4536"/>
          <w:tab w:val="clear" w:pos="9072"/>
        </w:tabs>
        <w:ind w:firstLine="1276"/>
        <w:jc w:val="both"/>
        <w:rPr>
          <w:b/>
        </w:rPr>
      </w:pPr>
    </w:p>
    <w:p w14:paraId="36877F8D" w14:textId="77777777" w:rsidR="00751218" w:rsidRPr="00D63CC1" w:rsidRDefault="00751218" w:rsidP="008F787B"/>
    <w:tbl>
      <w:tblPr>
        <w:tblW w:w="4606" w:type="dxa"/>
        <w:tblInd w:w="2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</w:tblGrid>
      <w:tr w:rsidR="00751218" w:rsidRPr="00D63CC1" w14:paraId="4E0F43FA" w14:textId="77777777" w:rsidTr="00626F12">
        <w:tc>
          <w:tcPr>
            <w:tcW w:w="4606" w:type="dxa"/>
          </w:tcPr>
          <w:p w14:paraId="073508F0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  <w:p w14:paraId="18A481F5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……………………………….</w:t>
            </w:r>
          </w:p>
          <w:p w14:paraId="7A1A5244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(kötelezettségvállaló neve, beosztása)</w:t>
            </w:r>
          </w:p>
          <w:p w14:paraId="5ED2F8BB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(szervezeti egység)</w:t>
            </w:r>
          </w:p>
          <w:p w14:paraId="5E9D0BDA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 xml:space="preserve">Innovációs és Technológiai </w:t>
            </w:r>
          </w:p>
          <w:p w14:paraId="49DC95F1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Minisztérium</w:t>
            </w:r>
          </w:p>
          <w:p w14:paraId="2E712009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Támogató</w:t>
            </w:r>
          </w:p>
          <w:p w14:paraId="44E6B8CF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(ph.)</w:t>
            </w:r>
          </w:p>
          <w:p w14:paraId="624CB83C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  <w:p w14:paraId="3444CA3D" w14:textId="77777777" w:rsidR="00751218" w:rsidRPr="00D63CC1" w:rsidRDefault="00751218" w:rsidP="008F787B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</w:tc>
      </w:tr>
      <w:tr w:rsidR="00751218" w:rsidRPr="00751218" w14:paraId="5031F671" w14:textId="77777777" w:rsidTr="00626F12">
        <w:trPr>
          <w:trHeight w:val="1336"/>
        </w:trPr>
        <w:tc>
          <w:tcPr>
            <w:tcW w:w="4606" w:type="dxa"/>
          </w:tcPr>
          <w:p w14:paraId="3AAFA20A" w14:textId="77777777" w:rsidR="00751218" w:rsidRPr="00D63CC1" w:rsidRDefault="00751218" w:rsidP="00BD753C">
            <w:pPr>
              <w:pStyle w:val="lfej"/>
              <w:tabs>
                <w:tab w:val="clear" w:pos="4536"/>
                <w:tab w:val="clear" w:pos="9072"/>
              </w:tabs>
              <w:ind w:firstLine="195"/>
              <w:jc w:val="both"/>
              <w:rPr>
                <w:b/>
              </w:rPr>
            </w:pPr>
            <w:r w:rsidRPr="00D63CC1">
              <w:rPr>
                <w:b/>
              </w:rPr>
              <w:t>Ellenjegyzem:</w:t>
            </w:r>
          </w:p>
          <w:p w14:paraId="7EE839C3" w14:textId="77777777" w:rsidR="00751218" w:rsidRPr="00D63CC1" w:rsidRDefault="00751218" w:rsidP="00BD753C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both"/>
              <w:rPr>
                <w:b/>
              </w:rPr>
            </w:pPr>
          </w:p>
          <w:p w14:paraId="2DFCEFC4" w14:textId="77777777" w:rsidR="00751218" w:rsidRPr="00D63CC1" w:rsidRDefault="005E179C" w:rsidP="00835ECA">
            <w:pPr>
              <w:pStyle w:val="lfej"/>
              <w:tabs>
                <w:tab w:val="clear" w:pos="4536"/>
                <w:tab w:val="clear" w:pos="9072"/>
              </w:tabs>
              <w:ind w:firstLine="195"/>
              <w:jc w:val="both"/>
              <w:rPr>
                <w:b/>
              </w:rPr>
            </w:pPr>
            <w:r w:rsidRPr="00D63CC1">
              <w:rPr>
                <w:b/>
              </w:rPr>
              <w:t>Budapest, 202</w:t>
            </w:r>
            <w:r w:rsidR="00A8037D" w:rsidRPr="00D63CC1">
              <w:rPr>
                <w:b/>
              </w:rPr>
              <w:t>1</w:t>
            </w:r>
            <w:r w:rsidRPr="00D63CC1">
              <w:rPr>
                <w:b/>
              </w:rPr>
              <w:t>.</w:t>
            </w:r>
            <w:r w:rsidR="005738A6" w:rsidRPr="00D63CC1">
              <w:rPr>
                <w:b/>
              </w:rPr>
              <w:t xml:space="preserve"> „    ”</w:t>
            </w:r>
          </w:p>
          <w:p w14:paraId="5B870AD8" w14:textId="77777777" w:rsidR="00751218" w:rsidRPr="00D63CC1" w:rsidRDefault="00751218" w:rsidP="00835ECA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…………………………</w:t>
            </w:r>
          </w:p>
          <w:p w14:paraId="66B7D5BC" w14:textId="77777777" w:rsidR="00751218" w:rsidRPr="00D63CC1" w:rsidRDefault="00BC74DF" w:rsidP="0055397D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pénzügyi ellenjegyző neve</w:t>
            </w:r>
          </w:p>
          <w:p w14:paraId="358F8243" w14:textId="77777777" w:rsidR="00751218" w:rsidRPr="00D63CC1" w:rsidRDefault="00BC74DF" w:rsidP="00302A1D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beosztása</w:t>
            </w:r>
          </w:p>
          <w:p w14:paraId="5D850C92" w14:textId="77777777" w:rsidR="00751218" w:rsidRPr="00D63CC1" w:rsidRDefault="00BC74DF" w:rsidP="00302A1D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szervezeti egység</w:t>
            </w:r>
          </w:p>
          <w:p w14:paraId="54401AC6" w14:textId="77777777" w:rsidR="00751218" w:rsidRPr="00D63CC1" w:rsidRDefault="00751218" w:rsidP="00302A1D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 xml:space="preserve">Innovációs és Technológiai       </w:t>
            </w:r>
          </w:p>
          <w:p w14:paraId="3A5000B0" w14:textId="77777777" w:rsidR="00751218" w:rsidRPr="00D63CC1" w:rsidRDefault="00751218" w:rsidP="006F7A15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Minisztérium</w:t>
            </w:r>
          </w:p>
          <w:p w14:paraId="2A3722DA" w14:textId="77777777" w:rsidR="00751218" w:rsidRDefault="00751218" w:rsidP="007D7544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  <w:r w:rsidRPr="00D63CC1">
              <w:rPr>
                <w:b/>
              </w:rPr>
              <w:t>pénzügyi ellenjegyző</w:t>
            </w:r>
          </w:p>
          <w:p w14:paraId="2040C08A" w14:textId="77777777" w:rsidR="00751218" w:rsidRPr="00245B3D" w:rsidRDefault="00751218" w:rsidP="007D7544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  <w:p w14:paraId="6F274293" w14:textId="77777777" w:rsidR="00751218" w:rsidRPr="00245B3D" w:rsidRDefault="00751218" w:rsidP="00807787">
            <w:pPr>
              <w:pStyle w:val="lfej"/>
              <w:tabs>
                <w:tab w:val="clear" w:pos="4536"/>
                <w:tab w:val="clear" w:pos="9072"/>
              </w:tabs>
              <w:ind w:firstLine="1276"/>
              <w:jc w:val="center"/>
              <w:rPr>
                <w:b/>
              </w:rPr>
            </w:pPr>
          </w:p>
        </w:tc>
      </w:tr>
    </w:tbl>
    <w:p w14:paraId="27C81C67" w14:textId="77777777" w:rsidR="00473E38" w:rsidRDefault="00473E38" w:rsidP="00245B3D">
      <w:pPr>
        <w:jc w:val="center"/>
      </w:pPr>
    </w:p>
    <w:p w14:paraId="42F65C9B" w14:textId="77777777" w:rsidR="00473E38" w:rsidRDefault="00473E38" w:rsidP="00764340">
      <w:pPr>
        <w:pStyle w:val="lfej"/>
        <w:tabs>
          <w:tab w:val="clear" w:pos="4536"/>
          <w:tab w:val="clear" w:pos="9072"/>
        </w:tabs>
        <w:ind w:firstLine="1276"/>
        <w:rPr>
          <w:i/>
        </w:rPr>
      </w:pPr>
    </w:p>
    <w:p w14:paraId="004B8133" w14:textId="77777777" w:rsidR="00473E38" w:rsidRPr="00155064" w:rsidRDefault="00473E38" w:rsidP="00564C51">
      <w:pPr>
        <w:ind w:left="-142" w:firstLine="7222"/>
        <w:jc w:val="center"/>
        <w:rPr>
          <w:i/>
        </w:rPr>
      </w:pPr>
    </w:p>
    <w:sectPr w:rsidR="00473E38" w:rsidRPr="00155064" w:rsidSect="00626F12">
      <w:footerReference w:type="default" r:id="rId13"/>
      <w:pgSz w:w="11906" w:h="16838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EF96E0" w14:textId="77777777" w:rsidR="00ED2627" w:rsidRDefault="00ED2627" w:rsidP="00FB7FDA">
      <w:r>
        <w:separator/>
      </w:r>
    </w:p>
  </w:endnote>
  <w:endnote w:type="continuationSeparator" w:id="0">
    <w:p w14:paraId="4EB8024E" w14:textId="77777777" w:rsidR="00ED2627" w:rsidRDefault="00ED2627" w:rsidP="00FB7FDA">
      <w:r>
        <w:continuationSeparator/>
      </w:r>
    </w:p>
  </w:endnote>
  <w:endnote w:type="continuationNotice" w:id="1">
    <w:p w14:paraId="3CE62A19" w14:textId="77777777" w:rsidR="00ED2627" w:rsidRDefault="00ED26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B814F" w14:textId="77777777" w:rsidR="00660CAB" w:rsidRDefault="00660CAB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4121AE">
      <w:rPr>
        <w:noProof/>
      </w:rPr>
      <w:t>14</w:t>
    </w:r>
    <w:r>
      <w:rPr>
        <w:noProof/>
      </w:rPr>
      <w:fldChar w:fldCharType="end"/>
    </w:r>
  </w:p>
  <w:p w14:paraId="648C7662" w14:textId="77777777" w:rsidR="00660CAB" w:rsidRDefault="00660CA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C8296" w14:textId="77777777" w:rsidR="00ED2627" w:rsidRDefault="00ED2627" w:rsidP="00FB7FDA">
      <w:r>
        <w:separator/>
      </w:r>
    </w:p>
  </w:footnote>
  <w:footnote w:type="continuationSeparator" w:id="0">
    <w:p w14:paraId="3CC0F6F9" w14:textId="77777777" w:rsidR="00ED2627" w:rsidRDefault="00ED2627" w:rsidP="00FB7FDA">
      <w:r>
        <w:continuationSeparator/>
      </w:r>
    </w:p>
  </w:footnote>
  <w:footnote w:type="continuationNotice" w:id="1">
    <w:p w14:paraId="2000508E" w14:textId="77777777" w:rsidR="00ED2627" w:rsidRDefault="00ED2627"/>
  </w:footnote>
  <w:footnote w:id="2">
    <w:p w14:paraId="58BAC576" w14:textId="77777777" w:rsidR="00660CAB" w:rsidRDefault="00660CAB" w:rsidP="00B3275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940486">
        <w:t>Az Európai Bizottság 2020. április 3-i, 2020. május 8-i, 2020. június 29-i, 2020. október 13-i, valamint 2021. január 28-i (C(2020) 2215, C(2020) 3156, C(2020) 4509, C(2020) 7127, C(2021) 564) közleményeivel módosított, az „Állami intézkedésekre vonatkozó ideiglenes keret a gazdaságnak a jelenlegi COVID-19-járvánnyal összefüggésben való támogatása céljából” című, 2020. március 19-i, C(2020) 1863 final számú európai bizottsági közlemény.</w:t>
      </w:r>
    </w:p>
    <w:p w14:paraId="10362B05" w14:textId="77777777" w:rsidR="00660CAB" w:rsidRDefault="00660CAB" w:rsidP="00B32755">
      <w:pPr>
        <w:pStyle w:val="Lbjegyzetszveg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67A8"/>
    <w:multiLevelType w:val="hybridMultilevel"/>
    <w:tmpl w:val="FD2AEB50"/>
    <w:lvl w:ilvl="0" w:tplc="B9F09B50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F0C47"/>
    <w:multiLevelType w:val="hybridMultilevel"/>
    <w:tmpl w:val="7AEADB58"/>
    <w:lvl w:ilvl="0" w:tplc="4D6454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D63038"/>
    <w:multiLevelType w:val="hybridMultilevel"/>
    <w:tmpl w:val="97EA88A8"/>
    <w:lvl w:ilvl="0" w:tplc="252ED09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53BCD"/>
    <w:multiLevelType w:val="hybridMultilevel"/>
    <w:tmpl w:val="86BC730A"/>
    <w:lvl w:ilvl="0" w:tplc="040E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97676"/>
    <w:multiLevelType w:val="hybridMultilevel"/>
    <w:tmpl w:val="BF2EC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451AC"/>
    <w:multiLevelType w:val="hybridMultilevel"/>
    <w:tmpl w:val="64EC2B04"/>
    <w:lvl w:ilvl="0" w:tplc="3BCA02B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D0C62"/>
    <w:multiLevelType w:val="hybridMultilevel"/>
    <w:tmpl w:val="6018DF68"/>
    <w:lvl w:ilvl="0" w:tplc="040E0017">
      <w:start w:val="1"/>
      <w:numFmt w:val="lowerLetter"/>
      <w:lvlText w:val="%1)"/>
      <w:lvlJc w:val="left"/>
      <w:pPr>
        <w:ind w:left="1500" w:hanging="360"/>
      </w:pPr>
    </w:lvl>
    <w:lvl w:ilvl="1" w:tplc="040E0019" w:tentative="1">
      <w:start w:val="1"/>
      <w:numFmt w:val="lowerLetter"/>
      <w:lvlText w:val="%2."/>
      <w:lvlJc w:val="left"/>
      <w:pPr>
        <w:ind w:left="2220" w:hanging="360"/>
      </w:pPr>
    </w:lvl>
    <w:lvl w:ilvl="2" w:tplc="040E001B" w:tentative="1">
      <w:start w:val="1"/>
      <w:numFmt w:val="lowerRoman"/>
      <w:lvlText w:val="%3."/>
      <w:lvlJc w:val="right"/>
      <w:pPr>
        <w:ind w:left="2940" w:hanging="180"/>
      </w:pPr>
    </w:lvl>
    <w:lvl w:ilvl="3" w:tplc="040E000F" w:tentative="1">
      <w:start w:val="1"/>
      <w:numFmt w:val="decimal"/>
      <w:lvlText w:val="%4."/>
      <w:lvlJc w:val="left"/>
      <w:pPr>
        <w:ind w:left="3660" w:hanging="360"/>
      </w:pPr>
    </w:lvl>
    <w:lvl w:ilvl="4" w:tplc="040E0019" w:tentative="1">
      <w:start w:val="1"/>
      <w:numFmt w:val="lowerLetter"/>
      <w:lvlText w:val="%5."/>
      <w:lvlJc w:val="left"/>
      <w:pPr>
        <w:ind w:left="4380" w:hanging="360"/>
      </w:pPr>
    </w:lvl>
    <w:lvl w:ilvl="5" w:tplc="040E001B" w:tentative="1">
      <w:start w:val="1"/>
      <w:numFmt w:val="lowerRoman"/>
      <w:lvlText w:val="%6."/>
      <w:lvlJc w:val="right"/>
      <w:pPr>
        <w:ind w:left="5100" w:hanging="180"/>
      </w:pPr>
    </w:lvl>
    <w:lvl w:ilvl="6" w:tplc="040E000F" w:tentative="1">
      <w:start w:val="1"/>
      <w:numFmt w:val="decimal"/>
      <w:lvlText w:val="%7."/>
      <w:lvlJc w:val="left"/>
      <w:pPr>
        <w:ind w:left="5820" w:hanging="360"/>
      </w:pPr>
    </w:lvl>
    <w:lvl w:ilvl="7" w:tplc="040E0019" w:tentative="1">
      <w:start w:val="1"/>
      <w:numFmt w:val="lowerLetter"/>
      <w:lvlText w:val="%8."/>
      <w:lvlJc w:val="left"/>
      <w:pPr>
        <w:ind w:left="6540" w:hanging="360"/>
      </w:pPr>
    </w:lvl>
    <w:lvl w:ilvl="8" w:tplc="040E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1D2957A5"/>
    <w:multiLevelType w:val="hybridMultilevel"/>
    <w:tmpl w:val="38CEC890"/>
    <w:lvl w:ilvl="0" w:tplc="04A22C36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73348"/>
    <w:multiLevelType w:val="hybridMultilevel"/>
    <w:tmpl w:val="83AAB6D2"/>
    <w:lvl w:ilvl="0" w:tplc="F808075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FF6600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722C1"/>
    <w:multiLevelType w:val="hybridMultilevel"/>
    <w:tmpl w:val="3CCCC89C"/>
    <w:lvl w:ilvl="0" w:tplc="D8E09114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04577"/>
    <w:multiLevelType w:val="hybridMultilevel"/>
    <w:tmpl w:val="98C8990C"/>
    <w:lvl w:ilvl="0" w:tplc="2F5682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26475"/>
    <w:multiLevelType w:val="hybridMultilevel"/>
    <w:tmpl w:val="8B5CC74E"/>
    <w:lvl w:ilvl="0" w:tplc="CD444E2E">
      <w:start w:val="1"/>
      <w:numFmt w:val="lowerLetter"/>
      <w:lvlText w:val="%1.)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A9E8B804">
      <w:start w:val="8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B724F1"/>
    <w:multiLevelType w:val="hybridMultilevel"/>
    <w:tmpl w:val="259A0020"/>
    <w:lvl w:ilvl="0" w:tplc="0A887A9C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0A69EB"/>
    <w:multiLevelType w:val="hybridMultilevel"/>
    <w:tmpl w:val="B664BC3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201400"/>
    <w:multiLevelType w:val="hybridMultilevel"/>
    <w:tmpl w:val="112056A4"/>
    <w:lvl w:ilvl="0" w:tplc="3B5A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9B6178"/>
    <w:multiLevelType w:val="multilevel"/>
    <w:tmpl w:val="F4D419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D787D48"/>
    <w:multiLevelType w:val="hybridMultilevel"/>
    <w:tmpl w:val="266E8E52"/>
    <w:lvl w:ilvl="0" w:tplc="5148C084">
      <w:start w:val="1"/>
      <w:numFmt w:val="lowerLetter"/>
      <w:lvlText w:val="%1.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266D9"/>
    <w:multiLevelType w:val="hybridMultilevel"/>
    <w:tmpl w:val="CB749780"/>
    <w:lvl w:ilvl="0" w:tplc="739EE800">
      <w:start w:val="27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6F7579B"/>
    <w:multiLevelType w:val="hybridMultilevel"/>
    <w:tmpl w:val="D98C7848"/>
    <w:lvl w:ilvl="0" w:tplc="040E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035202"/>
    <w:multiLevelType w:val="multilevel"/>
    <w:tmpl w:val="B1A45F2E"/>
    <w:lvl w:ilvl="0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A6B68FC"/>
    <w:multiLevelType w:val="hybridMultilevel"/>
    <w:tmpl w:val="FD9A81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4A2F56"/>
    <w:multiLevelType w:val="hybridMultilevel"/>
    <w:tmpl w:val="647EAC80"/>
    <w:lvl w:ilvl="0" w:tplc="4D6454C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2" w15:restartNumberingAfterBreak="0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5C30D63"/>
    <w:multiLevelType w:val="hybridMultilevel"/>
    <w:tmpl w:val="E8D0F2DE"/>
    <w:lvl w:ilvl="0" w:tplc="424E2138">
      <w:start w:val="28"/>
      <w:numFmt w:val="lowerLetter"/>
      <w:lvlText w:val="%1.)"/>
      <w:lvlJc w:val="left"/>
      <w:pPr>
        <w:ind w:left="1092" w:hanging="38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5CA0924"/>
    <w:multiLevelType w:val="hybridMultilevel"/>
    <w:tmpl w:val="D34EE5F6"/>
    <w:lvl w:ilvl="0" w:tplc="4D6454C0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25F4487"/>
    <w:multiLevelType w:val="hybridMultilevel"/>
    <w:tmpl w:val="48E87B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5A557E6"/>
    <w:multiLevelType w:val="multilevel"/>
    <w:tmpl w:val="A76A110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7" w15:restartNumberingAfterBreak="0">
    <w:nsid w:val="5C2D0636"/>
    <w:multiLevelType w:val="multilevel"/>
    <w:tmpl w:val="65EA319C"/>
    <w:lvl w:ilvl="0">
      <w:start w:val="2"/>
      <w:numFmt w:val="decimal"/>
      <w:lvlText w:val="%1."/>
      <w:lvlJc w:val="left"/>
      <w:pPr>
        <w:tabs>
          <w:tab w:val="num" w:pos="294"/>
        </w:tabs>
        <w:ind w:left="29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2" w:hanging="1800"/>
      </w:pPr>
      <w:rPr>
        <w:rFonts w:hint="default"/>
      </w:rPr>
    </w:lvl>
  </w:abstractNum>
  <w:abstractNum w:abstractNumId="28" w15:restartNumberingAfterBreak="0">
    <w:nsid w:val="5F8E1BC7"/>
    <w:multiLevelType w:val="hybridMultilevel"/>
    <w:tmpl w:val="C6D42740"/>
    <w:lvl w:ilvl="0" w:tplc="3B5A5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1561D5"/>
    <w:multiLevelType w:val="hybridMultilevel"/>
    <w:tmpl w:val="E45EA7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9E49B5"/>
    <w:multiLevelType w:val="hybridMultilevel"/>
    <w:tmpl w:val="D44ACA7A"/>
    <w:lvl w:ilvl="0" w:tplc="4D6454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60BA1A0F"/>
    <w:multiLevelType w:val="hybridMultilevel"/>
    <w:tmpl w:val="A79E00A4"/>
    <w:lvl w:ilvl="0" w:tplc="5662444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2" w15:restartNumberingAfterBreak="0">
    <w:nsid w:val="613E4003"/>
    <w:multiLevelType w:val="hybridMultilevel"/>
    <w:tmpl w:val="06B0CD80"/>
    <w:lvl w:ilvl="0" w:tplc="040E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82EF7"/>
    <w:multiLevelType w:val="hybridMultilevel"/>
    <w:tmpl w:val="9C448512"/>
    <w:lvl w:ilvl="0" w:tplc="A0821F4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885FEE"/>
    <w:multiLevelType w:val="hybridMultilevel"/>
    <w:tmpl w:val="B66CD544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6495B15"/>
    <w:multiLevelType w:val="hybridMultilevel"/>
    <w:tmpl w:val="0B60E5E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7357B8"/>
    <w:multiLevelType w:val="hybridMultilevel"/>
    <w:tmpl w:val="8266FC6E"/>
    <w:lvl w:ilvl="0" w:tplc="B296C8F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2A3F32"/>
    <w:multiLevelType w:val="hybridMultilevel"/>
    <w:tmpl w:val="7A440BB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6E7A1E6C"/>
    <w:multiLevelType w:val="multilevel"/>
    <w:tmpl w:val="561271DC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i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86074"/>
    <w:multiLevelType w:val="hybridMultilevel"/>
    <w:tmpl w:val="FBAA5DEA"/>
    <w:lvl w:ilvl="0" w:tplc="6874A4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3F26BA0"/>
    <w:multiLevelType w:val="hybridMultilevel"/>
    <w:tmpl w:val="EEA841F8"/>
    <w:lvl w:ilvl="0" w:tplc="3730ADC4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2E2E0F"/>
    <w:multiLevelType w:val="hybridMultilevel"/>
    <w:tmpl w:val="01AC7B80"/>
    <w:lvl w:ilvl="0" w:tplc="553C7104">
      <w:start w:val="6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AE8730D"/>
    <w:multiLevelType w:val="hybridMultilevel"/>
    <w:tmpl w:val="FE84D748"/>
    <w:lvl w:ilvl="0" w:tplc="6F7C771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  <w:color w:val="auto"/>
        <w:sz w:val="24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7B52571D"/>
    <w:multiLevelType w:val="hybridMultilevel"/>
    <w:tmpl w:val="EBA266A2"/>
    <w:lvl w:ilvl="0" w:tplc="EC2AC66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1F4F9A"/>
    <w:multiLevelType w:val="hybridMultilevel"/>
    <w:tmpl w:val="08EEF3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22"/>
  </w:num>
  <w:num w:numId="4">
    <w:abstractNumId w:val="25"/>
  </w:num>
  <w:num w:numId="5">
    <w:abstractNumId w:val="39"/>
  </w:num>
  <w:num w:numId="6">
    <w:abstractNumId w:val="27"/>
  </w:num>
  <w:num w:numId="7">
    <w:abstractNumId w:val="5"/>
  </w:num>
  <w:num w:numId="8">
    <w:abstractNumId w:val="9"/>
  </w:num>
  <w:num w:numId="9">
    <w:abstractNumId w:val="8"/>
  </w:num>
  <w:num w:numId="10">
    <w:abstractNumId w:val="34"/>
  </w:num>
  <w:num w:numId="11">
    <w:abstractNumId w:val="16"/>
  </w:num>
  <w:num w:numId="12">
    <w:abstractNumId w:val="11"/>
  </w:num>
  <w:num w:numId="13">
    <w:abstractNumId w:val="43"/>
  </w:num>
  <w:num w:numId="14">
    <w:abstractNumId w:val="1"/>
  </w:num>
  <w:num w:numId="15">
    <w:abstractNumId w:val="12"/>
  </w:num>
  <w:num w:numId="16">
    <w:abstractNumId w:val="30"/>
  </w:num>
  <w:num w:numId="17">
    <w:abstractNumId w:val="21"/>
  </w:num>
  <w:num w:numId="18">
    <w:abstractNumId w:val="24"/>
  </w:num>
  <w:num w:numId="19">
    <w:abstractNumId w:val="23"/>
  </w:num>
  <w:num w:numId="20">
    <w:abstractNumId w:val="2"/>
  </w:num>
  <w:num w:numId="21">
    <w:abstractNumId w:val="17"/>
  </w:num>
  <w:num w:numId="22">
    <w:abstractNumId w:val="31"/>
  </w:num>
  <w:num w:numId="23">
    <w:abstractNumId w:val="20"/>
  </w:num>
  <w:num w:numId="24">
    <w:abstractNumId w:val="32"/>
  </w:num>
  <w:num w:numId="25">
    <w:abstractNumId w:val="15"/>
  </w:num>
  <w:num w:numId="26">
    <w:abstractNumId w:val="3"/>
  </w:num>
  <w:num w:numId="27">
    <w:abstractNumId w:val="18"/>
  </w:num>
  <w:num w:numId="28">
    <w:abstractNumId w:val="42"/>
  </w:num>
  <w:num w:numId="29">
    <w:abstractNumId w:val="19"/>
  </w:num>
  <w:num w:numId="30">
    <w:abstractNumId w:val="26"/>
  </w:num>
  <w:num w:numId="31">
    <w:abstractNumId w:val="29"/>
  </w:num>
  <w:num w:numId="32">
    <w:abstractNumId w:val="35"/>
  </w:num>
  <w:num w:numId="33">
    <w:abstractNumId w:val="10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"/>
  </w:num>
  <w:num w:numId="36">
    <w:abstractNumId w:val="36"/>
  </w:num>
  <w:num w:numId="37">
    <w:abstractNumId w:val="13"/>
  </w:num>
  <w:num w:numId="38">
    <w:abstractNumId w:val="44"/>
  </w:num>
  <w:num w:numId="39">
    <w:abstractNumId w:val="0"/>
  </w:num>
  <w:num w:numId="40">
    <w:abstractNumId w:val="41"/>
  </w:num>
  <w:num w:numId="41">
    <w:abstractNumId w:val="40"/>
  </w:num>
  <w:num w:numId="42">
    <w:abstractNumId w:val="6"/>
  </w:num>
  <w:num w:numId="43">
    <w:abstractNumId w:val="4"/>
  </w:num>
  <w:num w:numId="44">
    <w:abstractNumId w:val="14"/>
  </w:num>
  <w:num w:numId="45">
    <w:abstractNumId w:val="33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B3"/>
    <w:rsid w:val="00003C0F"/>
    <w:rsid w:val="000051D4"/>
    <w:rsid w:val="00010E3F"/>
    <w:rsid w:val="00012401"/>
    <w:rsid w:val="00021AD2"/>
    <w:rsid w:val="00023A17"/>
    <w:rsid w:val="0002574E"/>
    <w:rsid w:val="000261B5"/>
    <w:rsid w:val="00026872"/>
    <w:rsid w:val="00026CE9"/>
    <w:rsid w:val="00031737"/>
    <w:rsid w:val="0003193F"/>
    <w:rsid w:val="000329EB"/>
    <w:rsid w:val="00032BE6"/>
    <w:rsid w:val="00033480"/>
    <w:rsid w:val="00033A6F"/>
    <w:rsid w:val="00033D7D"/>
    <w:rsid w:val="0003444C"/>
    <w:rsid w:val="000348E0"/>
    <w:rsid w:val="00042A50"/>
    <w:rsid w:val="000437B4"/>
    <w:rsid w:val="0004542C"/>
    <w:rsid w:val="00050090"/>
    <w:rsid w:val="00052799"/>
    <w:rsid w:val="00052F84"/>
    <w:rsid w:val="00054344"/>
    <w:rsid w:val="000547DA"/>
    <w:rsid w:val="00055D91"/>
    <w:rsid w:val="0006128A"/>
    <w:rsid w:val="000615E9"/>
    <w:rsid w:val="000620A0"/>
    <w:rsid w:val="00062A44"/>
    <w:rsid w:val="00065916"/>
    <w:rsid w:val="0006743E"/>
    <w:rsid w:val="000754BA"/>
    <w:rsid w:val="0008229F"/>
    <w:rsid w:val="0008392F"/>
    <w:rsid w:val="00083CFD"/>
    <w:rsid w:val="00084B79"/>
    <w:rsid w:val="0008588C"/>
    <w:rsid w:val="0008660E"/>
    <w:rsid w:val="000877DE"/>
    <w:rsid w:val="00093690"/>
    <w:rsid w:val="00094182"/>
    <w:rsid w:val="000954C1"/>
    <w:rsid w:val="000A418B"/>
    <w:rsid w:val="000A433A"/>
    <w:rsid w:val="000A46BC"/>
    <w:rsid w:val="000A5113"/>
    <w:rsid w:val="000A523A"/>
    <w:rsid w:val="000A5C30"/>
    <w:rsid w:val="000A6EDB"/>
    <w:rsid w:val="000A773F"/>
    <w:rsid w:val="000B1FC4"/>
    <w:rsid w:val="000B43C7"/>
    <w:rsid w:val="000B4CE5"/>
    <w:rsid w:val="000B551F"/>
    <w:rsid w:val="000B59DF"/>
    <w:rsid w:val="000B67C6"/>
    <w:rsid w:val="000B7E3B"/>
    <w:rsid w:val="000C1B9E"/>
    <w:rsid w:val="000C29DF"/>
    <w:rsid w:val="000C3442"/>
    <w:rsid w:val="000C4C30"/>
    <w:rsid w:val="000C6D9D"/>
    <w:rsid w:val="000C6DBC"/>
    <w:rsid w:val="000C6F26"/>
    <w:rsid w:val="000D4A09"/>
    <w:rsid w:val="000D5113"/>
    <w:rsid w:val="000D68D1"/>
    <w:rsid w:val="000D7AD8"/>
    <w:rsid w:val="000D7D66"/>
    <w:rsid w:val="000E34DA"/>
    <w:rsid w:val="000E3A8E"/>
    <w:rsid w:val="000E4F25"/>
    <w:rsid w:val="000E5200"/>
    <w:rsid w:val="000E5636"/>
    <w:rsid w:val="000E66B8"/>
    <w:rsid w:val="000F032C"/>
    <w:rsid w:val="000F0CEC"/>
    <w:rsid w:val="000F18AB"/>
    <w:rsid w:val="000F27C0"/>
    <w:rsid w:val="000F378F"/>
    <w:rsid w:val="000F3C7E"/>
    <w:rsid w:val="000F477F"/>
    <w:rsid w:val="000F4A32"/>
    <w:rsid w:val="000F61A8"/>
    <w:rsid w:val="000F7F8D"/>
    <w:rsid w:val="00100FD5"/>
    <w:rsid w:val="001011EC"/>
    <w:rsid w:val="00105258"/>
    <w:rsid w:val="00106CDE"/>
    <w:rsid w:val="001073A8"/>
    <w:rsid w:val="001076BB"/>
    <w:rsid w:val="00107F0B"/>
    <w:rsid w:val="00111349"/>
    <w:rsid w:val="00111FD3"/>
    <w:rsid w:val="0011232E"/>
    <w:rsid w:val="00112895"/>
    <w:rsid w:val="00112B63"/>
    <w:rsid w:val="00114C28"/>
    <w:rsid w:val="00115F6F"/>
    <w:rsid w:val="00117B90"/>
    <w:rsid w:val="00120A2B"/>
    <w:rsid w:val="00121A8C"/>
    <w:rsid w:val="001243D8"/>
    <w:rsid w:val="00125108"/>
    <w:rsid w:val="00125E5B"/>
    <w:rsid w:val="00125F91"/>
    <w:rsid w:val="00127580"/>
    <w:rsid w:val="001277BA"/>
    <w:rsid w:val="00131937"/>
    <w:rsid w:val="001327B2"/>
    <w:rsid w:val="001335E7"/>
    <w:rsid w:val="00133E05"/>
    <w:rsid w:val="00134B78"/>
    <w:rsid w:val="0013606C"/>
    <w:rsid w:val="0013762F"/>
    <w:rsid w:val="00140499"/>
    <w:rsid w:val="00140C4E"/>
    <w:rsid w:val="0014177A"/>
    <w:rsid w:val="00141F7A"/>
    <w:rsid w:val="00146DFE"/>
    <w:rsid w:val="0014789E"/>
    <w:rsid w:val="001524BA"/>
    <w:rsid w:val="00152C6C"/>
    <w:rsid w:val="00154AC4"/>
    <w:rsid w:val="00155064"/>
    <w:rsid w:val="0015558B"/>
    <w:rsid w:val="001559AC"/>
    <w:rsid w:val="00155DDB"/>
    <w:rsid w:val="00170917"/>
    <w:rsid w:val="00171456"/>
    <w:rsid w:val="001718C3"/>
    <w:rsid w:val="00172268"/>
    <w:rsid w:val="00172347"/>
    <w:rsid w:val="00172D7B"/>
    <w:rsid w:val="00173754"/>
    <w:rsid w:val="00174D88"/>
    <w:rsid w:val="00175BBF"/>
    <w:rsid w:val="001815C3"/>
    <w:rsid w:val="001847C2"/>
    <w:rsid w:val="00186AE2"/>
    <w:rsid w:val="00195836"/>
    <w:rsid w:val="001958B7"/>
    <w:rsid w:val="0019649C"/>
    <w:rsid w:val="001A1D0E"/>
    <w:rsid w:val="001A2993"/>
    <w:rsid w:val="001A2DCF"/>
    <w:rsid w:val="001A34B4"/>
    <w:rsid w:val="001A5F01"/>
    <w:rsid w:val="001A5F70"/>
    <w:rsid w:val="001B2666"/>
    <w:rsid w:val="001B2EE3"/>
    <w:rsid w:val="001B58BA"/>
    <w:rsid w:val="001B7D22"/>
    <w:rsid w:val="001C2818"/>
    <w:rsid w:val="001C3314"/>
    <w:rsid w:val="001C3FE2"/>
    <w:rsid w:val="001C545A"/>
    <w:rsid w:val="001C55A9"/>
    <w:rsid w:val="001C708E"/>
    <w:rsid w:val="001D1ED2"/>
    <w:rsid w:val="001D2C58"/>
    <w:rsid w:val="001D388A"/>
    <w:rsid w:val="001D45E0"/>
    <w:rsid w:val="001D505A"/>
    <w:rsid w:val="001E0DE4"/>
    <w:rsid w:val="001E10A3"/>
    <w:rsid w:val="001E3698"/>
    <w:rsid w:val="001E74C6"/>
    <w:rsid w:val="001E75F0"/>
    <w:rsid w:val="001F0A20"/>
    <w:rsid w:val="001F20DC"/>
    <w:rsid w:val="001F2306"/>
    <w:rsid w:val="001F2B5E"/>
    <w:rsid w:val="001F4334"/>
    <w:rsid w:val="001F5680"/>
    <w:rsid w:val="002007BC"/>
    <w:rsid w:val="00200C9E"/>
    <w:rsid w:val="00206088"/>
    <w:rsid w:val="002065F9"/>
    <w:rsid w:val="0020682B"/>
    <w:rsid w:val="00206C98"/>
    <w:rsid w:val="00207A01"/>
    <w:rsid w:val="002116E4"/>
    <w:rsid w:val="002128B2"/>
    <w:rsid w:val="0021312B"/>
    <w:rsid w:val="002144F4"/>
    <w:rsid w:val="00214DC7"/>
    <w:rsid w:val="00220FEE"/>
    <w:rsid w:val="002216BB"/>
    <w:rsid w:val="002238B8"/>
    <w:rsid w:val="00223CD8"/>
    <w:rsid w:val="00224D6E"/>
    <w:rsid w:val="0022533A"/>
    <w:rsid w:val="00226D46"/>
    <w:rsid w:val="00227080"/>
    <w:rsid w:val="00227A13"/>
    <w:rsid w:val="00230316"/>
    <w:rsid w:val="00232D24"/>
    <w:rsid w:val="00233AF9"/>
    <w:rsid w:val="00233C36"/>
    <w:rsid w:val="0023623F"/>
    <w:rsid w:val="0023633C"/>
    <w:rsid w:val="00237199"/>
    <w:rsid w:val="00240411"/>
    <w:rsid w:val="00243ADC"/>
    <w:rsid w:val="0024432D"/>
    <w:rsid w:val="00245B3D"/>
    <w:rsid w:val="00245FAD"/>
    <w:rsid w:val="00247E2F"/>
    <w:rsid w:val="0025195A"/>
    <w:rsid w:val="00253F32"/>
    <w:rsid w:val="002541B4"/>
    <w:rsid w:val="00255DD4"/>
    <w:rsid w:val="00257AEF"/>
    <w:rsid w:val="00260EA4"/>
    <w:rsid w:val="0026387C"/>
    <w:rsid w:val="00265F0A"/>
    <w:rsid w:val="00277CCE"/>
    <w:rsid w:val="002815EF"/>
    <w:rsid w:val="00281E7C"/>
    <w:rsid w:val="00284728"/>
    <w:rsid w:val="002860E2"/>
    <w:rsid w:val="0028676E"/>
    <w:rsid w:val="00286865"/>
    <w:rsid w:val="002902DD"/>
    <w:rsid w:val="00290CBE"/>
    <w:rsid w:val="00292D05"/>
    <w:rsid w:val="00294708"/>
    <w:rsid w:val="00295342"/>
    <w:rsid w:val="00296654"/>
    <w:rsid w:val="00296F36"/>
    <w:rsid w:val="002A38C2"/>
    <w:rsid w:val="002A423B"/>
    <w:rsid w:val="002A4D69"/>
    <w:rsid w:val="002A5D53"/>
    <w:rsid w:val="002B0EDD"/>
    <w:rsid w:val="002B3497"/>
    <w:rsid w:val="002B5CAD"/>
    <w:rsid w:val="002B6793"/>
    <w:rsid w:val="002C082C"/>
    <w:rsid w:val="002C1589"/>
    <w:rsid w:val="002C1A0F"/>
    <w:rsid w:val="002C1A3B"/>
    <w:rsid w:val="002C24D1"/>
    <w:rsid w:val="002C43D2"/>
    <w:rsid w:val="002C5988"/>
    <w:rsid w:val="002D2019"/>
    <w:rsid w:val="002D406D"/>
    <w:rsid w:val="002D7CE0"/>
    <w:rsid w:val="002E230C"/>
    <w:rsid w:val="002E2A27"/>
    <w:rsid w:val="002E2F37"/>
    <w:rsid w:val="002E38B1"/>
    <w:rsid w:val="002E72DC"/>
    <w:rsid w:val="002E7DAE"/>
    <w:rsid w:val="002F007E"/>
    <w:rsid w:val="002F0BD5"/>
    <w:rsid w:val="002F0C8D"/>
    <w:rsid w:val="002F1ABC"/>
    <w:rsid w:val="002F23DD"/>
    <w:rsid w:val="002F2A88"/>
    <w:rsid w:val="002F2D80"/>
    <w:rsid w:val="002F62B0"/>
    <w:rsid w:val="00302A1D"/>
    <w:rsid w:val="00310795"/>
    <w:rsid w:val="00311287"/>
    <w:rsid w:val="00312105"/>
    <w:rsid w:val="00312CC1"/>
    <w:rsid w:val="00312FA6"/>
    <w:rsid w:val="00313C21"/>
    <w:rsid w:val="00320B09"/>
    <w:rsid w:val="00320C19"/>
    <w:rsid w:val="00321001"/>
    <w:rsid w:val="003211BE"/>
    <w:rsid w:val="003213B2"/>
    <w:rsid w:val="0032228B"/>
    <w:rsid w:val="00322AD2"/>
    <w:rsid w:val="00322BCC"/>
    <w:rsid w:val="00324EFA"/>
    <w:rsid w:val="0032515B"/>
    <w:rsid w:val="003266EF"/>
    <w:rsid w:val="00327FDE"/>
    <w:rsid w:val="003310F3"/>
    <w:rsid w:val="00332B8E"/>
    <w:rsid w:val="00332DA9"/>
    <w:rsid w:val="00336318"/>
    <w:rsid w:val="00336D52"/>
    <w:rsid w:val="00340350"/>
    <w:rsid w:val="0034061F"/>
    <w:rsid w:val="0034168B"/>
    <w:rsid w:val="00346CD0"/>
    <w:rsid w:val="003479EA"/>
    <w:rsid w:val="00350C6A"/>
    <w:rsid w:val="0035117E"/>
    <w:rsid w:val="0035205E"/>
    <w:rsid w:val="003533F5"/>
    <w:rsid w:val="00354AE4"/>
    <w:rsid w:val="00356A3D"/>
    <w:rsid w:val="00357B7F"/>
    <w:rsid w:val="0036002B"/>
    <w:rsid w:val="00363136"/>
    <w:rsid w:val="003631B0"/>
    <w:rsid w:val="003637B9"/>
    <w:rsid w:val="00370492"/>
    <w:rsid w:val="003710A4"/>
    <w:rsid w:val="00373748"/>
    <w:rsid w:val="003754E9"/>
    <w:rsid w:val="00375E0B"/>
    <w:rsid w:val="00375E0F"/>
    <w:rsid w:val="0037612B"/>
    <w:rsid w:val="0037614C"/>
    <w:rsid w:val="003769BE"/>
    <w:rsid w:val="00381D7A"/>
    <w:rsid w:val="00382A41"/>
    <w:rsid w:val="00383C45"/>
    <w:rsid w:val="00387097"/>
    <w:rsid w:val="0038716B"/>
    <w:rsid w:val="00390EBF"/>
    <w:rsid w:val="00393C91"/>
    <w:rsid w:val="003944B4"/>
    <w:rsid w:val="00395B89"/>
    <w:rsid w:val="00395CA4"/>
    <w:rsid w:val="00395D83"/>
    <w:rsid w:val="00396805"/>
    <w:rsid w:val="003A0643"/>
    <w:rsid w:val="003A07BC"/>
    <w:rsid w:val="003A0D19"/>
    <w:rsid w:val="003A4FD8"/>
    <w:rsid w:val="003A629B"/>
    <w:rsid w:val="003A78E4"/>
    <w:rsid w:val="003A7EF2"/>
    <w:rsid w:val="003B1763"/>
    <w:rsid w:val="003B29B4"/>
    <w:rsid w:val="003B404E"/>
    <w:rsid w:val="003B4397"/>
    <w:rsid w:val="003B52FC"/>
    <w:rsid w:val="003B6C92"/>
    <w:rsid w:val="003C011C"/>
    <w:rsid w:val="003C0C33"/>
    <w:rsid w:val="003C179A"/>
    <w:rsid w:val="003C325F"/>
    <w:rsid w:val="003C34F6"/>
    <w:rsid w:val="003C3FE8"/>
    <w:rsid w:val="003C66EF"/>
    <w:rsid w:val="003C7387"/>
    <w:rsid w:val="003C7E3E"/>
    <w:rsid w:val="003D14FD"/>
    <w:rsid w:val="003D2D86"/>
    <w:rsid w:val="003D3819"/>
    <w:rsid w:val="003D4279"/>
    <w:rsid w:val="003D552D"/>
    <w:rsid w:val="003D5BCE"/>
    <w:rsid w:val="003D7CD0"/>
    <w:rsid w:val="003E148B"/>
    <w:rsid w:val="003E1F8C"/>
    <w:rsid w:val="003E26AC"/>
    <w:rsid w:val="003E6F9A"/>
    <w:rsid w:val="003E74C2"/>
    <w:rsid w:val="003E773F"/>
    <w:rsid w:val="003F06DB"/>
    <w:rsid w:val="003F158B"/>
    <w:rsid w:val="00401D1A"/>
    <w:rsid w:val="00407025"/>
    <w:rsid w:val="00407578"/>
    <w:rsid w:val="0040758D"/>
    <w:rsid w:val="00411A21"/>
    <w:rsid w:val="004121AE"/>
    <w:rsid w:val="0041328C"/>
    <w:rsid w:val="00413A6B"/>
    <w:rsid w:val="00413EC9"/>
    <w:rsid w:val="00414023"/>
    <w:rsid w:val="0041507F"/>
    <w:rsid w:val="0041528E"/>
    <w:rsid w:val="004175D2"/>
    <w:rsid w:val="004176B5"/>
    <w:rsid w:val="00420427"/>
    <w:rsid w:val="00420659"/>
    <w:rsid w:val="00421D11"/>
    <w:rsid w:val="00422536"/>
    <w:rsid w:val="004241C8"/>
    <w:rsid w:val="00425BF6"/>
    <w:rsid w:val="00426A39"/>
    <w:rsid w:val="00427708"/>
    <w:rsid w:val="004321D4"/>
    <w:rsid w:val="00433CA1"/>
    <w:rsid w:val="00434A96"/>
    <w:rsid w:val="00435624"/>
    <w:rsid w:val="00435FDD"/>
    <w:rsid w:val="004364ED"/>
    <w:rsid w:val="00437230"/>
    <w:rsid w:val="00437D30"/>
    <w:rsid w:val="004431EC"/>
    <w:rsid w:val="00447AC6"/>
    <w:rsid w:val="00451187"/>
    <w:rsid w:val="004518A6"/>
    <w:rsid w:val="0045428D"/>
    <w:rsid w:val="004564BC"/>
    <w:rsid w:val="00456A8C"/>
    <w:rsid w:val="004576D6"/>
    <w:rsid w:val="00460AF3"/>
    <w:rsid w:val="00461988"/>
    <w:rsid w:val="00461C3B"/>
    <w:rsid w:val="00461FAD"/>
    <w:rsid w:val="00462A3B"/>
    <w:rsid w:val="00463161"/>
    <w:rsid w:val="00464CE9"/>
    <w:rsid w:val="00465333"/>
    <w:rsid w:val="00465FB3"/>
    <w:rsid w:val="00471F47"/>
    <w:rsid w:val="0047374A"/>
    <w:rsid w:val="00473E38"/>
    <w:rsid w:val="00474D50"/>
    <w:rsid w:val="00482556"/>
    <w:rsid w:val="00485C7D"/>
    <w:rsid w:val="00485F67"/>
    <w:rsid w:val="00487886"/>
    <w:rsid w:val="00487A7B"/>
    <w:rsid w:val="00491AED"/>
    <w:rsid w:val="00492564"/>
    <w:rsid w:val="00492841"/>
    <w:rsid w:val="00494B20"/>
    <w:rsid w:val="00497AD2"/>
    <w:rsid w:val="004A10AC"/>
    <w:rsid w:val="004A1567"/>
    <w:rsid w:val="004A6140"/>
    <w:rsid w:val="004A72A8"/>
    <w:rsid w:val="004A7C53"/>
    <w:rsid w:val="004B27ED"/>
    <w:rsid w:val="004B28B5"/>
    <w:rsid w:val="004B6BBA"/>
    <w:rsid w:val="004C0BF9"/>
    <w:rsid w:val="004C0C95"/>
    <w:rsid w:val="004C3FB0"/>
    <w:rsid w:val="004C625F"/>
    <w:rsid w:val="004C6AD6"/>
    <w:rsid w:val="004C7575"/>
    <w:rsid w:val="004D16FF"/>
    <w:rsid w:val="004D284F"/>
    <w:rsid w:val="004D5014"/>
    <w:rsid w:val="004D53E5"/>
    <w:rsid w:val="004D5518"/>
    <w:rsid w:val="004D760F"/>
    <w:rsid w:val="004E07BE"/>
    <w:rsid w:val="004E162C"/>
    <w:rsid w:val="004E2BEC"/>
    <w:rsid w:val="004E3641"/>
    <w:rsid w:val="004E56E4"/>
    <w:rsid w:val="004E71B7"/>
    <w:rsid w:val="004F02F5"/>
    <w:rsid w:val="004F0BDB"/>
    <w:rsid w:val="004F129C"/>
    <w:rsid w:val="004F1BA5"/>
    <w:rsid w:val="004F2298"/>
    <w:rsid w:val="004F3957"/>
    <w:rsid w:val="004F4F60"/>
    <w:rsid w:val="004F5049"/>
    <w:rsid w:val="004F5B8B"/>
    <w:rsid w:val="004F60BD"/>
    <w:rsid w:val="004F6480"/>
    <w:rsid w:val="004F6D61"/>
    <w:rsid w:val="004F7D2B"/>
    <w:rsid w:val="00501C6F"/>
    <w:rsid w:val="00501D19"/>
    <w:rsid w:val="00504475"/>
    <w:rsid w:val="00506589"/>
    <w:rsid w:val="00507D83"/>
    <w:rsid w:val="0051119F"/>
    <w:rsid w:val="005121CB"/>
    <w:rsid w:val="00513910"/>
    <w:rsid w:val="005142D3"/>
    <w:rsid w:val="00515185"/>
    <w:rsid w:val="0051712E"/>
    <w:rsid w:val="00517ACB"/>
    <w:rsid w:val="00517E23"/>
    <w:rsid w:val="0052088C"/>
    <w:rsid w:val="005217ED"/>
    <w:rsid w:val="00522F8A"/>
    <w:rsid w:val="00522FFC"/>
    <w:rsid w:val="005235A3"/>
    <w:rsid w:val="00524691"/>
    <w:rsid w:val="00525F1A"/>
    <w:rsid w:val="00531D8D"/>
    <w:rsid w:val="005328D3"/>
    <w:rsid w:val="0053474C"/>
    <w:rsid w:val="00535747"/>
    <w:rsid w:val="00536F26"/>
    <w:rsid w:val="00537EF6"/>
    <w:rsid w:val="00541019"/>
    <w:rsid w:val="005418F5"/>
    <w:rsid w:val="005419C1"/>
    <w:rsid w:val="00543CA9"/>
    <w:rsid w:val="00544535"/>
    <w:rsid w:val="005448D2"/>
    <w:rsid w:val="00544A59"/>
    <w:rsid w:val="00545B77"/>
    <w:rsid w:val="005464BA"/>
    <w:rsid w:val="0054666C"/>
    <w:rsid w:val="0054769A"/>
    <w:rsid w:val="005506EE"/>
    <w:rsid w:val="00550FAF"/>
    <w:rsid w:val="00551735"/>
    <w:rsid w:val="005522A9"/>
    <w:rsid w:val="0055397D"/>
    <w:rsid w:val="005540F0"/>
    <w:rsid w:val="00554FC7"/>
    <w:rsid w:val="00555A83"/>
    <w:rsid w:val="005567F0"/>
    <w:rsid w:val="005604D1"/>
    <w:rsid w:val="00563C92"/>
    <w:rsid w:val="00564BEB"/>
    <w:rsid w:val="00564C51"/>
    <w:rsid w:val="005669CC"/>
    <w:rsid w:val="00571916"/>
    <w:rsid w:val="00571EF1"/>
    <w:rsid w:val="005738A6"/>
    <w:rsid w:val="005802E7"/>
    <w:rsid w:val="005805A4"/>
    <w:rsid w:val="00580B2F"/>
    <w:rsid w:val="005817C0"/>
    <w:rsid w:val="00581D56"/>
    <w:rsid w:val="00582110"/>
    <w:rsid w:val="0058327E"/>
    <w:rsid w:val="00583634"/>
    <w:rsid w:val="00583854"/>
    <w:rsid w:val="00586358"/>
    <w:rsid w:val="00586F75"/>
    <w:rsid w:val="005879EC"/>
    <w:rsid w:val="00596684"/>
    <w:rsid w:val="0059738A"/>
    <w:rsid w:val="005A2473"/>
    <w:rsid w:val="005A37A2"/>
    <w:rsid w:val="005A417B"/>
    <w:rsid w:val="005A5BB4"/>
    <w:rsid w:val="005A6386"/>
    <w:rsid w:val="005B4D9C"/>
    <w:rsid w:val="005B5FB5"/>
    <w:rsid w:val="005B7495"/>
    <w:rsid w:val="005B7D52"/>
    <w:rsid w:val="005C0697"/>
    <w:rsid w:val="005C310E"/>
    <w:rsid w:val="005C5509"/>
    <w:rsid w:val="005C6A31"/>
    <w:rsid w:val="005C7C5D"/>
    <w:rsid w:val="005D1154"/>
    <w:rsid w:val="005D135C"/>
    <w:rsid w:val="005D14DE"/>
    <w:rsid w:val="005D1AEA"/>
    <w:rsid w:val="005D52B5"/>
    <w:rsid w:val="005E0165"/>
    <w:rsid w:val="005E179C"/>
    <w:rsid w:val="005E5B30"/>
    <w:rsid w:val="005E654D"/>
    <w:rsid w:val="005E733F"/>
    <w:rsid w:val="005F25D3"/>
    <w:rsid w:val="005F4371"/>
    <w:rsid w:val="005F535A"/>
    <w:rsid w:val="005F734E"/>
    <w:rsid w:val="005F7D68"/>
    <w:rsid w:val="0060238D"/>
    <w:rsid w:val="00602A08"/>
    <w:rsid w:val="00602EDB"/>
    <w:rsid w:val="00603B52"/>
    <w:rsid w:val="00606A2E"/>
    <w:rsid w:val="00610C91"/>
    <w:rsid w:val="00612770"/>
    <w:rsid w:val="0061466B"/>
    <w:rsid w:val="00614B1D"/>
    <w:rsid w:val="006150FA"/>
    <w:rsid w:val="00615B12"/>
    <w:rsid w:val="00617A67"/>
    <w:rsid w:val="00617FF2"/>
    <w:rsid w:val="00620EF0"/>
    <w:rsid w:val="00622E48"/>
    <w:rsid w:val="00623540"/>
    <w:rsid w:val="006259A1"/>
    <w:rsid w:val="00626F12"/>
    <w:rsid w:val="00627F6A"/>
    <w:rsid w:val="00631D6A"/>
    <w:rsid w:val="006324D3"/>
    <w:rsid w:val="00632D64"/>
    <w:rsid w:val="00633A3A"/>
    <w:rsid w:val="00633BF8"/>
    <w:rsid w:val="00634461"/>
    <w:rsid w:val="0063511F"/>
    <w:rsid w:val="006354A8"/>
    <w:rsid w:val="00635CF3"/>
    <w:rsid w:val="006366D1"/>
    <w:rsid w:val="00642D7F"/>
    <w:rsid w:val="00642E0D"/>
    <w:rsid w:val="00643C52"/>
    <w:rsid w:val="00644B67"/>
    <w:rsid w:val="006457E7"/>
    <w:rsid w:val="0064731A"/>
    <w:rsid w:val="00647400"/>
    <w:rsid w:val="00653041"/>
    <w:rsid w:val="006530D3"/>
    <w:rsid w:val="006539D1"/>
    <w:rsid w:val="00654DBB"/>
    <w:rsid w:val="006578E9"/>
    <w:rsid w:val="00660CAB"/>
    <w:rsid w:val="00661F68"/>
    <w:rsid w:val="006635FD"/>
    <w:rsid w:val="006640BB"/>
    <w:rsid w:val="00671195"/>
    <w:rsid w:val="006722D3"/>
    <w:rsid w:val="00672602"/>
    <w:rsid w:val="006728B1"/>
    <w:rsid w:val="00672E73"/>
    <w:rsid w:val="00672EAA"/>
    <w:rsid w:val="00673839"/>
    <w:rsid w:val="006741CD"/>
    <w:rsid w:val="00676321"/>
    <w:rsid w:val="00676524"/>
    <w:rsid w:val="00676892"/>
    <w:rsid w:val="006810D8"/>
    <w:rsid w:val="006825BD"/>
    <w:rsid w:val="006827F9"/>
    <w:rsid w:val="00682945"/>
    <w:rsid w:val="00682EFF"/>
    <w:rsid w:val="00682F7E"/>
    <w:rsid w:val="00686CC0"/>
    <w:rsid w:val="00687747"/>
    <w:rsid w:val="006912C0"/>
    <w:rsid w:val="00693236"/>
    <w:rsid w:val="00693514"/>
    <w:rsid w:val="006967B3"/>
    <w:rsid w:val="006969B7"/>
    <w:rsid w:val="00696BA1"/>
    <w:rsid w:val="006A1045"/>
    <w:rsid w:val="006A7F9D"/>
    <w:rsid w:val="006B0458"/>
    <w:rsid w:val="006B37BC"/>
    <w:rsid w:val="006B407D"/>
    <w:rsid w:val="006B41B1"/>
    <w:rsid w:val="006B774E"/>
    <w:rsid w:val="006C30BB"/>
    <w:rsid w:val="006C7FED"/>
    <w:rsid w:val="006D0B9B"/>
    <w:rsid w:val="006D1FEF"/>
    <w:rsid w:val="006D489A"/>
    <w:rsid w:val="006D4B6B"/>
    <w:rsid w:val="006D4CB4"/>
    <w:rsid w:val="006D536C"/>
    <w:rsid w:val="006D72E7"/>
    <w:rsid w:val="006E27FD"/>
    <w:rsid w:val="006E32CB"/>
    <w:rsid w:val="006E60DC"/>
    <w:rsid w:val="006E7FB8"/>
    <w:rsid w:val="006F0E38"/>
    <w:rsid w:val="006F232D"/>
    <w:rsid w:val="006F2BE9"/>
    <w:rsid w:val="006F53D1"/>
    <w:rsid w:val="006F6AEB"/>
    <w:rsid w:val="006F7A15"/>
    <w:rsid w:val="00701D69"/>
    <w:rsid w:val="00704989"/>
    <w:rsid w:val="00707628"/>
    <w:rsid w:val="0071017B"/>
    <w:rsid w:val="0071199B"/>
    <w:rsid w:val="00711CEA"/>
    <w:rsid w:val="00714C95"/>
    <w:rsid w:val="00716F4E"/>
    <w:rsid w:val="00722879"/>
    <w:rsid w:val="0072362C"/>
    <w:rsid w:val="00730240"/>
    <w:rsid w:val="00733590"/>
    <w:rsid w:val="00734168"/>
    <w:rsid w:val="00735EF1"/>
    <w:rsid w:val="00737F4B"/>
    <w:rsid w:val="007404CB"/>
    <w:rsid w:val="0074276C"/>
    <w:rsid w:val="007444D2"/>
    <w:rsid w:val="00746076"/>
    <w:rsid w:val="007464C4"/>
    <w:rsid w:val="00751218"/>
    <w:rsid w:val="00751CDA"/>
    <w:rsid w:val="00755080"/>
    <w:rsid w:val="00760259"/>
    <w:rsid w:val="007628F3"/>
    <w:rsid w:val="00764340"/>
    <w:rsid w:val="00764FC2"/>
    <w:rsid w:val="00770404"/>
    <w:rsid w:val="007716C4"/>
    <w:rsid w:val="007721E6"/>
    <w:rsid w:val="00775503"/>
    <w:rsid w:val="0077606D"/>
    <w:rsid w:val="00777482"/>
    <w:rsid w:val="00780C83"/>
    <w:rsid w:val="00780CB7"/>
    <w:rsid w:val="00781076"/>
    <w:rsid w:val="00782507"/>
    <w:rsid w:val="007831DB"/>
    <w:rsid w:val="00791196"/>
    <w:rsid w:val="007916E5"/>
    <w:rsid w:val="00792BF0"/>
    <w:rsid w:val="00793964"/>
    <w:rsid w:val="007A05E4"/>
    <w:rsid w:val="007A07C6"/>
    <w:rsid w:val="007A33CA"/>
    <w:rsid w:val="007A3763"/>
    <w:rsid w:val="007A5784"/>
    <w:rsid w:val="007A5DB0"/>
    <w:rsid w:val="007A722E"/>
    <w:rsid w:val="007B0223"/>
    <w:rsid w:val="007B0B32"/>
    <w:rsid w:val="007B215D"/>
    <w:rsid w:val="007B2334"/>
    <w:rsid w:val="007B7659"/>
    <w:rsid w:val="007C4270"/>
    <w:rsid w:val="007C4B16"/>
    <w:rsid w:val="007C53CB"/>
    <w:rsid w:val="007C647A"/>
    <w:rsid w:val="007C64F7"/>
    <w:rsid w:val="007C6A20"/>
    <w:rsid w:val="007C6C4F"/>
    <w:rsid w:val="007C7535"/>
    <w:rsid w:val="007D01CC"/>
    <w:rsid w:val="007D0577"/>
    <w:rsid w:val="007D2CC3"/>
    <w:rsid w:val="007D508A"/>
    <w:rsid w:val="007D557D"/>
    <w:rsid w:val="007D5E6D"/>
    <w:rsid w:val="007D7544"/>
    <w:rsid w:val="007D7744"/>
    <w:rsid w:val="007E04F2"/>
    <w:rsid w:val="007E2D97"/>
    <w:rsid w:val="007E65B5"/>
    <w:rsid w:val="007E78B4"/>
    <w:rsid w:val="007E7A61"/>
    <w:rsid w:val="007E7EB6"/>
    <w:rsid w:val="007F1B89"/>
    <w:rsid w:val="007F1BF8"/>
    <w:rsid w:val="007F2819"/>
    <w:rsid w:val="007F2B3E"/>
    <w:rsid w:val="007F6BC1"/>
    <w:rsid w:val="00803333"/>
    <w:rsid w:val="0080760A"/>
    <w:rsid w:val="00807787"/>
    <w:rsid w:val="00813DB0"/>
    <w:rsid w:val="00814924"/>
    <w:rsid w:val="00814CDB"/>
    <w:rsid w:val="00815AE6"/>
    <w:rsid w:val="00817B8F"/>
    <w:rsid w:val="00817D76"/>
    <w:rsid w:val="00821639"/>
    <w:rsid w:val="0082165A"/>
    <w:rsid w:val="008216DA"/>
    <w:rsid w:val="00821D6B"/>
    <w:rsid w:val="00823DDC"/>
    <w:rsid w:val="00824ACC"/>
    <w:rsid w:val="0082521C"/>
    <w:rsid w:val="008253AA"/>
    <w:rsid w:val="008265D9"/>
    <w:rsid w:val="00830728"/>
    <w:rsid w:val="00830A62"/>
    <w:rsid w:val="00830B6B"/>
    <w:rsid w:val="00832375"/>
    <w:rsid w:val="00832AC6"/>
    <w:rsid w:val="008341F9"/>
    <w:rsid w:val="00834CBA"/>
    <w:rsid w:val="00835ECA"/>
    <w:rsid w:val="008405B5"/>
    <w:rsid w:val="008418AF"/>
    <w:rsid w:val="00841B9A"/>
    <w:rsid w:val="00841F68"/>
    <w:rsid w:val="00842014"/>
    <w:rsid w:val="00842106"/>
    <w:rsid w:val="00842B51"/>
    <w:rsid w:val="00842C84"/>
    <w:rsid w:val="00842D98"/>
    <w:rsid w:val="008432E1"/>
    <w:rsid w:val="00845877"/>
    <w:rsid w:val="008477FA"/>
    <w:rsid w:val="00852953"/>
    <w:rsid w:val="00852D46"/>
    <w:rsid w:val="00853109"/>
    <w:rsid w:val="0085461C"/>
    <w:rsid w:val="0085678A"/>
    <w:rsid w:val="0086141E"/>
    <w:rsid w:val="00861BE2"/>
    <w:rsid w:val="008642EC"/>
    <w:rsid w:val="00864A3E"/>
    <w:rsid w:val="008674E8"/>
    <w:rsid w:val="00867E7D"/>
    <w:rsid w:val="00870A29"/>
    <w:rsid w:val="00870EC8"/>
    <w:rsid w:val="00871AFC"/>
    <w:rsid w:val="00872B01"/>
    <w:rsid w:val="008774E0"/>
    <w:rsid w:val="00877C8A"/>
    <w:rsid w:val="00880D19"/>
    <w:rsid w:val="008822BE"/>
    <w:rsid w:val="00885475"/>
    <w:rsid w:val="008948F0"/>
    <w:rsid w:val="00894A71"/>
    <w:rsid w:val="008950A5"/>
    <w:rsid w:val="0089629B"/>
    <w:rsid w:val="008964DD"/>
    <w:rsid w:val="00896504"/>
    <w:rsid w:val="00896FA6"/>
    <w:rsid w:val="008970BC"/>
    <w:rsid w:val="00897150"/>
    <w:rsid w:val="00897BB5"/>
    <w:rsid w:val="008A0810"/>
    <w:rsid w:val="008A1467"/>
    <w:rsid w:val="008A29D9"/>
    <w:rsid w:val="008A305E"/>
    <w:rsid w:val="008A4401"/>
    <w:rsid w:val="008A5884"/>
    <w:rsid w:val="008A71C6"/>
    <w:rsid w:val="008B2201"/>
    <w:rsid w:val="008B3409"/>
    <w:rsid w:val="008B47DE"/>
    <w:rsid w:val="008C0FA7"/>
    <w:rsid w:val="008C1B14"/>
    <w:rsid w:val="008C206C"/>
    <w:rsid w:val="008C288B"/>
    <w:rsid w:val="008C2BE3"/>
    <w:rsid w:val="008C3586"/>
    <w:rsid w:val="008C5B6C"/>
    <w:rsid w:val="008C6473"/>
    <w:rsid w:val="008C70A6"/>
    <w:rsid w:val="008C7912"/>
    <w:rsid w:val="008C7D18"/>
    <w:rsid w:val="008C7E74"/>
    <w:rsid w:val="008D0AF2"/>
    <w:rsid w:val="008D1D9F"/>
    <w:rsid w:val="008D42B7"/>
    <w:rsid w:val="008D5337"/>
    <w:rsid w:val="008E1D5F"/>
    <w:rsid w:val="008E4497"/>
    <w:rsid w:val="008E476C"/>
    <w:rsid w:val="008E5249"/>
    <w:rsid w:val="008E5636"/>
    <w:rsid w:val="008E6113"/>
    <w:rsid w:val="008E623D"/>
    <w:rsid w:val="008E7022"/>
    <w:rsid w:val="008F0277"/>
    <w:rsid w:val="008F2202"/>
    <w:rsid w:val="008F4DB8"/>
    <w:rsid w:val="008F787B"/>
    <w:rsid w:val="008F7E9C"/>
    <w:rsid w:val="009006F5"/>
    <w:rsid w:val="00900E6B"/>
    <w:rsid w:val="00904FC2"/>
    <w:rsid w:val="00911700"/>
    <w:rsid w:val="009150AE"/>
    <w:rsid w:val="009159D0"/>
    <w:rsid w:val="009162C9"/>
    <w:rsid w:val="009175E9"/>
    <w:rsid w:val="00920AD0"/>
    <w:rsid w:val="00921AA0"/>
    <w:rsid w:val="00921C1F"/>
    <w:rsid w:val="00925180"/>
    <w:rsid w:val="00925209"/>
    <w:rsid w:val="00927B3E"/>
    <w:rsid w:val="00931225"/>
    <w:rsid w:val="00931550"/>
    <w:rsid w:val="00934D1D"/>
    <w:rsid w:val="0093697A"/>
    <w:rsid w:val="009373EA"/>
    <w:rsid w:val="00937D35"/>
    <w:rsid w:val="00940417"/>
    <w:rsid w:val="00940B88"/>
    <w:rsid w:val="009412E5"/>
    <w:rsid w:val="00942031"/>
    <w:rsid w:val="0094292C"/>
    <w:rsid w:val="00943597"/>
    <w:rsid w:val="00944023"/>
    <w:rsid w:val="009452B0"/>
    <w:rsid w:val="0094578C"/>
    <w:rsid w:val="0095000A"/>
    <w:rsid w:val="009503D7"/>
    <w:rsid w:val="009518D0"/>
    <w:rsid w:val="00952994"/>
    <w:rsid w:val="00952AE1"/>
    <w:rsid w:val="00954C3B"/>
    <w:rsid w:val="00957251"/>
    <w:rsid w:val="00957A4F"/>
    <w:rsid w:val="00960238"/>
    <w:rsid w:val="00962D43"/>
    <w:rsid w:val="009669C3"/>
    <w:rsid w:val="00971E44"/>
    <w:rsid w:val="00971FC1"/>
    <w:rsid w:val="009732D7"/>
    <w:rsid w:val="00973FA0"/>
    <w:rsid w:val="00980819"/>
    <w:rsid w:val="00981193"/>
    <w:rsid w:val="00982CEF"/>
    <w:rsid w:val="009837FF"/>
    <w:rsid w:val="00983DF2"/>
    <w:rsid w:val="00985930"/>
    <w:rsid w:val="00985E5E"/>
    <w:rsid w:val="0099129F"/>
    <w:rsid w:val="00991F52"/>
    <w:rsid w:val="0099253F"/>
    <w:rsid w:val="00992613"/>
    <w:rsid w:val="00992617"/>
    <w:rsid w:val="00992782"/>
    <w:rsid w:val="00992A3F"/>
    <w:rsid w:val="009937CC"/>
    <w:rsid w:val="009951F5"/>
    <w:rsid w:val="00997DA0"/>
    <w:rsid w:val="00997F2E"/>
    <w:rsid w:val="009A02AF"/>
    <w:rsid w:val="009A2C64"/>
    <w:rsid w:val="009A574B"/>
    <w:rsid w:val="009A6DBB"/>
    <w:rsid w:val="009B1A78"/>
    <w:rsid w:val="009B32F1"/>
    <w:rsid w:val="009B3C94"/>
    <w:rsid w:val="009B5632"/>
    <w:rsid w:val="009B65D7"/>
    <w:rsid w:val="009B666F"/>
    <w:rsid w:val="009C58F3"/>
    <w:rsid w:val="009C60E1"/>
    <w:rsid w:val="009D10B1"/>
    <w:rsid w:val="009D2325"/>
    <w:rsid w:val="009D42AD"/>
    <w:rsid w:val="009D570C"/>
    <w:rsid w:val="009D79D6"/>
    <w:rsid w:val="009E0C83"/>
    <w:rsid w:val="009E1D29"/>
    <w:rsid w:val="009E2D4B"/>
    <w:rsid w:val="009E34FD"/>
    <w:rsid w:val="009E3A3D"/>
    <w:rsid w:val="009E5D3D"/>
    <w:rsid w:val="009F2CF9"/>
    <w:rsid w:val="009F35B3"/>
    <w:rsid w:val="009F3B98"/>
    <w:rsid w:val="009F70B2"/>
    <w:rsid w:val="00A05695"/>
    <w:rsid w:val="00A07FB3"/>
    <w:rsid w:val="00A110BF"/>
    <w:rsid w:val="00A115A9"/>
    <w:rsid w:val="00A12C05"/>
    <w:rsid w:val="00A12F4A"/>
    <w:rsid w:val="00A1348C"/>
    <w:rsid w:val="00A13E09"/>
    <w:rsid w:val="00A158A9"/>
    <w:rsid w:val="00A17D37"/>
    <w:rsid w:val="00A20F22"/>
    <w:rsid w:val="00A221B2"/>
    <w:rsid w:val="00A2256E"/>
    <w:rsid w:val="00A22934"/>
    <w:rsid w:val="00A256AB"/>
    <w:rsid w:val="00A257CA"/>
    <w:rsid w:val="00A26E5A"/>
    <w:rsid w:val="00A27BDF"/>
    <w:rsid w:val="00A314E1"/>
    <w:rsid w:val="00A3176A"/>
    <w:rsid w:val="00A33A94"/>
    <w:rsid w:val="00A35627"/>
    <w:rsid w:val="00A36FA0"/>
    <w:rsid w:val="00A37142"/>
    <w:rsid w:val="00A40D5D"/>
    <w:rsid w:val="00A414BD"/>
    <w:rsid w:val="00A4232E"/>
    <w:rsid w:val="00A42866"/>
    <w:rsid w:val="00A434E0"/>
    <w:rsid w:val="00A45C8F"/>
    <w:rsid w:val="00A50637"/>
    <w:rsid w:val="00A5147A"/>
    <w:rsid w:val="00A51F84"/>
    <w:rsid w:val="00A533AC"/>
    <w:rsid w:val="00A556A9"/>
    <w:rsid w:val="00A55F27"/>
    <w:rsid w:val="00A568AC"/>
    <w:rsid w:val="00A6069E"/>
    <w:rsid w:val="00A60A50"/>
    <w:rsid w:val="00A60F3D"/>
    <w:rsid w:val="00A617CE"/>
    <w:rsid w:val="00A65967"/>
    <w:rsid w:val="00A65E5E"/>
    <w:rsid w:val="00A65E8D"/>
    <w:rsid w:val="00A660F3"/>
    <w:rsid w:val="00A703BD"/>
    <w:rsid w:val="00A73BA6"/>
    <w:rsid w:val="00A7550E"/>
    <w:rsid w:val="00A77219"/>
    <w:rsid w:val="00A77BE5"/>
    <w:rsid w:val="00A800C3"/>
    <w:rsid w:val="00A8037D"/>
    <w:rsid w:val="00A82F4A"/>
    <w:rsid w:val="00A83B21"/>
    <w:rsid w:val="00A83CC9"/>
    <w:rsid w:val="00A84B09"/>
    <w:rsid w:val="00A85426"/>
    <w:rsid w:val="00A857F0"/>
    <w:rsid w:val="00A86FB6"/>
    <w:rsid w:val="00A87EA9"/>
    <w:rsid w:val="00A954FC"/>
    <w:rsid w:val="00AA044F"/>
    <w:rsid w:val="00AA0506"/>
    <w:rsid w:val="00AA1DB1"/>
    <w:rsid w:val="00AA2645"/>
    <w:rsid w:val="00AA3C93"/>
    <w:rsid w:val="00AA43D3"/>
    <w:rsid w:val="00AA4AC6"/>
    <w:rsid w:val="00AA56AB"/>
    <w:rsid w:val="00AA5EAF"/>
    <w:rsid w:val="00AA631F"/>
    <w:rsid w:val="00AA786C"/>
    <w:rsid w:val="00AA7E87"/>
    <w:rsid w:val="00AB17A3"/>
    <w:rsid w:val="00AB2561"/>
    <w:rsid w:val="00AB53C9"/>
    <w:rsid w:val="00AC02DC"/>
    <w:rsid w:val="00AC163B"/>
    <w:rsid w:val="00AC3E83"/>
    <w:rsid w:val="00AC50D0"/>
    <w:rsid w:val="00AC60DB"/>
    <w:rsid w:val="00AC6DA3"/>
    <w:rsid w:val="00AD072B"/>
    <w:rsid w:val="00AD2899"/>
    <w:rsid w:val="00AD4FEB"/>
    <w:rsid w:val="00AD5B45"/>
    <w:rsid w:val="00AD6E33"/>
    <w:rsid w:val="00AE0487"/>
    <w:rsid w:val="00AE05E5"/>
    <w:rsid w:val="00AE1FB0"/>
    <w:rsid w:val="00AE4BF7"/>
    <w:rsid w:val="00AE5403"/>
    <w:rsid w:val="00AF1783"/>
    <w:rsid w:val="00AF1996"/>
    <w:rsid w:val="00AF1FD7"/>
    <w:rsid w:val="00AF254C"/>
    <w:rsid w:val="00AF4068"/>
    <w:rsid w:val="00AF67B8"/>
    <w:rsid w:val="00AF6AC8"/>
    <w:rsid w:val="00AF73B1"/>
    <w:rsid w:val="00B01045"/>
    <w:rsid w:val="00B01375"/>
    <w:rsid w:val="00B03799"/>
    <w:rsid w:val="00B04904"/>
    <w:rsid w:val="00B05483"/>
    <w:rsid w:val="00B11436"/>
    <w:rsid w:val="00B11C6F"/>
    <w:rsid w:val="00B124B8"/>
    <w:rsid w:val="00B1276D"/>
    <w:rsid w:val="00B127F6"/>
    <w:rsid w:val="00B14DF6"/>
    <w:rsid w:val="00B17068"/>
    <w:rsid w:val="00B200CB"/>
    <w:rsid w:val="00B2097B"/>
    <w:rsid w:val="00B20A14"/>
    <w:rsid w:val="00B2136C"/>
    <w:rsid w:val="00B21ADD"/>
    <w:rsid w:val="00B22BDA"/>
    <w:rsid w:val="00B237FE"/>
    <w:rsid w:val="00B24741"/>
    <w:rsid w:val="00B24CE9"/>
    <w:rsid w:val="00B27A4D"/>
    <w:rsid w:val="00B27FE7"/>
    <w:rsid w:val="00B3003F"/>
    <w:rsid w:val="00B30AC8"/>
    <w:rsid w:val="00B31894"/>
    <w:rsid w:val="00B3200A"/>
    <w:rsid w:val="00B32755"/>
    <w:rsid w:val="00B32D35"/>
    <w:rsid w:val="00B34C96"/>
    <w:rsid w:val="00B350C6"/>
    <w:rsid w:val="00B35CCC"/>
    <w:rsid w:val="00B37F49"/>
    <w:rsid w:val="00B41599"/>
    <w:rsid w:val="00B42CAF"/>
    <w:rsid w:val="00B43128"/>
    <w:rsid w:val="00B4466C"/>
    <w:rsid w:val="00B467F3"/>
    <w:rsid w:val="00B46BBA"/>
    <w:rsid w:val="00B46FC0"/>
    <w:rsid w:val="00B478BB"/>
    <w:rsid w:val="00B50222"/>
    <w:rsid w:val="00B51DC9"/>
    <w:rsid w:val="00B53BF6"/>
    <w:rsid w:val="00B55420"/>
    <w:rsid w:val="00B56E9A"/>
    <w:rsid w:val="00B61E08"/>
    <w:rsid w:val="00B632F6"/>
    <w:rsid w:val="00B63BBD"/>
    <w:rsid w:val="00B65F7A"/>
    <w:rsid w:val="00B676E2"/>
    <w:rsid w:val="00B67A6F"/>
    <w:rsid w:val="00B7531E"/>
    <w:rsid w:val="00B75754"/>
    <w:rsid w:val="00B757CB"/>
    <w:rsid w:val="00B75930"/>
    <w:rsid w:val="00B75D2E"/>
    <w:rsid w:val="00B761ED"/>
    <w:rsid w:val="00B779A7"/>
    <w:rsid w:val="00B84F9E"/>
    <w:rsid w:val="00B866B4"/>
    <w:rsid w:val="00B905DC"/>
    <w:rsid w:val="00B91B95"/>
    <w:rsid w:val="00B91DF0"/>
    <w:rsid w:val="00B9237E"/>
    <w:rsid w:val="00B92BBE"/>
    <w:rsid w:val="00B931D0"/>
    <w:rsid w:val="00B945D4"/>
    <w:rsid w:val="00B94E5E"/>
    <w:rsid w:val="00B96532"/>
    <w:rsid w:val="00B96A27"/>
    <w:rsid w:val="00BA2C77"/>
    <w:rsid w:val="00BA3555"/>
    <w:rsid w:val="00BA76DF"/>
    <w:rsid w:val="00BB1E2D"/>
    <w:rsid w:val="00BB335B"/>
    <w:rsid w:val="00BB41B0"/>
    <w:rsid w:val="00BB5DB3"/>
    <w:rsid w:val="00BB63E6"/>
    <w:rsid w:val="00BB66EC"/>
    <w:rsid w:val="00BB6C61"/>
    <w:rsid w:val="00BC3575"/>
    <w:rsid w:val="00BC3A67"/>
    <w:rsid w:val="00BC467A"/>
    <w:rsid w:val="00BC6BF4"/>
    <w:rsid w:val="00BC74DF"/>
    <w:rsid w:val="00BD1669"/>
    <w:rsid w:val="00BD650D"/>
    <w:rsid w:val="00BD753C"/>
    <w:rsid w:val="00BE2DF4"/>
    <w:rsid w:val="00BE3BBF"/>
    <w:rsid w:val="00BE4B71"/>
    <w:rsid w:val="00BE6BA9"/>
    <w:rsid w:val="00BE6CC6"/>
    <w:rsid w:val="00BF05C7"/>
    <w:rsid w:val="00BF1194"/>
    <w:rsid w:val="00BF3386"/>
    <w:rsid w:val="00BF3A66"/>
    <w:rsid w:val="00BF518C"/>
    <w:rsid w:val="00BF736B"/>
    <w:rsid w:val="00BF747F"/>
    <w:rsid w:val="00C020FB"/>
    <w:rsid w:val="00C0322F"/>
    <w:rsid w:val="00C0513F"/>
    <w:rsid w:val="00C065DF"/>
    <w:rsid w:val="00C07C73"/>
    <w:rsid w:val="00C10612"/>
    <w:rsid w:val="00C17DA7"/>
    <w:rsid w:val="00C200B5"/>
    <w:rsid w:val="00C203BE"/>
    <w:rsid w:val="00C2084C"/>
    <w:rsid w:val="00C2247D"/>
    <w:rsid w:val="00C22D0F"/>
    <w:rsid w:val="00C24813"/>
    <w:rsid w:val="00C30898"/>
    <w:rsid w:val="00C31049"/>
    <w:rsid w:val="00C33DC8"/>
    <w:rsid w:val="00C34E9F"/>
    <w:rsid w:val="00C363AC"/>
    <w:rsid w:val="00C4043D"/>
    <w:rsid w:val="00C41B9A"/>
    <w:rsid w:val="00C42552"/>
    <w:rsid w:val="00C464A0"/>
    <w:rsid w:val="00C47849"/>
    <w:rsid w:val="00C50AD9"/>
    <w:rsid w:val="00C53182"/>
    <w:rsid w:val="00C56D9C"/>
    <w:rsid w:val="00C60DC8"/>
    <w:rsid w:val="00C61B87"/>
    <w:rsid w:val="00C6367B"/>
    <w:rsid w:val="00C6783B"/>
    <w:rsid w:val="00C7011B"/>
    <w:rsid w:val="00C70E0E"/>
    <w:rsid w:val="00C7168A"/>
    <w:rsid w:val="00C71851"/>
    <w:rsid w:val="00C71F64"/>
    <w:rsid w:val="00C72122"/>
    <w:rsid w:val="00C72CDF"/>
    <w:rsid w:val="00C738D7"/>
    <w:rsid w:val="00C74CC4"/>
    <w:rsid w:val="00C75E0D"/>
    <w:rsid w:val="00C767AA"/>
    <w:rsid w:val="00C82E72"/>
    <w:rsid w:val="00C83686"/>
    <w:rsid w:val="00C83B4F"/>
    <w:rsid w:val="00C83E9A"/>
    <w:rsid w:val="00C848F1"/>
    <w:rsid w:val="00C857C2"/>
    <w:rsid w:val="00C86031"/>
    <w:rsid w:val="00C863C9"/>
    <w:rsid w:val="00C86F4F"/>
    <w:rsid w:val="00C8784F"/>
    <w:rsid w:val="00C92B39"/>
    <w:rsid w:val="00C938A0"/>
    <w:rsid w:val="00C942A5"/>
    <w:rsid w:val="00C94654"/>
    <w:rsid w:val="00C94EC8"/>
    <w:rsid w:val="00C96622"/>
    <w:rsid w:val="00C9677F"/>
    <w:rsid w:val="00C97A9D"/>
    <w:rsid w:val="00CA06B3"/>
    <w:rsid w:val="00CA2E17"/>
    <w:rsid w:val="00CA32F8"/>
    <w:rsid w:val="00CA3956"/>
    <w:rsid w:val="00CA4D38"/>
    <w:rsid w:val="00CA649F"/>
    <w:rsid w:val="00CB03DB"/>
    <w:rsid w:val="00CB16A5"/>
    <w:rsid w:val="00CB1963"/>
    <w:rsid w:val="00CB1FB0"/>
    <w:rsid w:val="00CB3C2D"/>
    <w:rsid w:val="00CB5A3C"/>
    <w:rsid w:val="00CC07A9"/>
    <w:rsid w:val="00CD4068"/>
    <w:rsid w:val="00CD482F"/>
    <w:rsid w:val="00CD6B5F"/>
    <w:rsid w:val="00CE233D"/>
    <w:rsid w:val="00CE234C"/>
    <w:rsid w:val="00CE4D51"/>
    <w:rsid w:val="00CE7D19"/>
    <w:rsid w:val="00CF0FE2"/>
    <w:rsid w:val="00CF1C79"/>
    <w:rsid w:val="00CF22F6"/>
    <w:rsid w:val="00CF27B6"/>
    <w:rsid w:val="00CF2DFD"/>
    <w:rsid w:val="00CF4C6B"/>
    <w:rsid w:val="00CF5636"/>
    <w:rsid w:val="00CF6C4F"/>
    <w:rsid w:val="00CF73BB"/>
    <w:rsid w:val="00D00A1A"/>
    <w:rsid w:val="00D0183A"/>
    <w:rsid w:val="00D01D57"/>
    <w:rsid w:val="00D03FF6"/>
    <w:rsid w:val="00D04007"/>
    <w:rsid w:val="00D06C4B"/>
    <w:rsid w:val="00D06F60"/>
    <w:rsid w:val="00D06FFC"/>
    <w:rsid w:val="00D0756C"/>
    <w:rsid w:val="00D10618"/>
    <w:rsid w:val="00D11018"/>
    <w:rsid w:val="00D11483"/>
    <w:rsid w:val="00D11C87"/>
    <w:rsid w:val="00D160E5"/>
    <w:rsid w:val="00D16154"/>
    <w:rsid w:val="00D21079"/>
    <w:rsid w:val="00D21775"/>
    <w:rsid w:val="00D2368D"/>
    <w:rsid w:val="00D27629"/>
    <w:rsid w:val="00D2776E"/>
    <w:rsid w:val="00D27D3D"/>
    <w:rsid w:val="00D309BB"/>
    <w:rsid w:val="00D30F0A"/>
    <w:rsid w:val="00D31D54"/>
    <w:rsid w:val="00D3334A"/>
    <w:rsid w:val="00D3475C"/>
    <w:rsid w:val="00D34F48"/>
    <w:rsid w:val="00D3799A"/>
    <w:rsid w:val="00D42FC0"/>
    <w:rsid w:val="00D4382C"/>
    <w:rsid w:val="00D45871"/>
    <w:rsid w:val="00D5149A"/>
    <w:rsid w:val="00D566BF"/>
    <w:rsid w:val="00D56A44"/>
    <w:rsid w:val="00D56ED7"/>
    <w:rsid w:val="00D5773F"/>
    <w:rsid w:val="00D62231"/>
    <w:rsid w:val="00D63714"/>
    <w:rsid w:val="00D63CC1"/>
    <w:rsid w:val="00D63E86"/>
    <w:rsid w:val="00D67456"/>
    <w:rsid w:val="00D6758B"/>
    <w:rsid w:val="00D700A2"/>
    <w:rsid w:val="00D716F0"/>
    <w:rsid w:val="00D74B62"/>
    <w:rsid w:val="00D762CD"/>
    <w:rsid w:val="00D76949"/>
    <w:rsid w:val="00D806EC"/>
    <w:rsid w:val="00D82639"/>
    <w:rsid w:val="00D840DE"/>
    <w:rsid w:val="00D844BD"/>
    <w:rsid w:val="00D85032"/>
    <w:rsid w:val="00D85C6B"/>
    <w:rsid w:val="00D863C5"/>
    <w:rsid w:val="00D91F18"/>
    <w:rsid w:val="00D959F5"/>
    <w:rsid w:val="00D96AAB"/>
    <w:rsid w:val="00D97150"/>
    <w:rsid w:val="00DA0111"/>
    <w:rsid w:val="00DA2E2F"/>
    <w:rsid w:val="00DA722A"/>
    <w:rsid w:val="00DB2641"/>
    <w:rsid w:val="00DB36BD"/>
    <w:rsid w:val="00DB4B38"/>
    <w:rsid w:val="00DB5FA7"/>
    <w:rsid w:val="00DB79D2"/>
    <w:rsid w:val="00DD0553"/>
    <w:rsid w:val="00DD0A49"/>
    <w:rsid w:val="00DD11F3"/>
    <w:rsid w:val="00DD216E"/>
    <w:rsid w:val="00DD21AD"/>
    <w:rsid w:val="00DD22F2"/>
    <w:rsid w:val="00DD4E61"/>
    <w:rsid w:val="00DD5249"/>
    <w:rsid w:val="00DE0151"/>
    <w:rsid w:val="00DE2AB2"/>
    <w:rsid w:val="00DE6CDA"/>
    <w:rsid w:val="00DE709C"/>
    <w:rsid w:val="00DE70F6"/>
    <w:rsid w:val="00DE7990"/>
    <w:rsid w:val="00DF14BA"/>
    <w:rsid w:val="00DF3BDB"/>
    <w:rsid w:val="00DF5A84"/>
    <w:rsid w:val="00DF72F9"/>
    <w:rsid w:val="00E00325"/>
    <w:rsid w:val="00E01847"/>
    <w:rsid w:val="00E02094"/>
    <w:rsid w:val="00E15ECD"/>
    <w:rsid w:val="00E170B7"/>
    <w:rsid w:val="00E23111"/>
    <w:rsid w:val="00E2633D"/>
    <w:rsid w:val="00E32710"/>
    <w:rsid w:val="00E337AA"/>
    <w:rsid w:val="00E339D1"/>
    <w:rsid w:val="00E33E3E"/>
    <w:rsid w:val="00E35508"/>
    <w:rsid w:val="00E3744B"/>
    <w:rsid w:val="00E41597"/>
    <w:rsid w:val="00E41886"/>
    <w:rsid w:val="00E419E7"/>
    <w:rsid w:val="00E41A4E"/>
    <w:rsid w:val="00E41D8D"/>
    <w:rsid w:val="00E42616"/>
    <w:rsid w:val="00E42D75"/>
    <w:rsid w:val="00E4409B"/>
    <w:rsid w:val="00E443F7"/>
    <w:rsid w:val="00E44E48"/>
    <w:rsid w:val="00E468DF"/>
    <w:rsid w:val="00E50475"/>
    <w:rsid w:val="00E50DAC"/>
    <w:rsid w:val="00E51A55"/>
    <w:rsid w:val="00E51BAF"/>
    <w:rsid w:val="00E52702"/>
    <w:rsid w:val="00E53EC2"/>
    <w:rsid w:val="00E57E29"/>
    <w:rsid w:val="00E62EE6"/>
    <w:rsid w:val="00E6334E"/>
    <w:rsid w:val="00E636D7"/>
    <w:rsid w:val="00E64802"/>
    <w:rsid w:val="00E67B9B"/>
    <w:rsid w:val="00E70C94"/>
    <w:rsid w:val="00E724EC"/>
    <w:rsid w:val="00E72CAC"/>
    <w:rsid w:val="00E75A80"/>
    <w:rsid w:val="00E772FE"/>
    <w:rsid w:val="00E77F79"/>
    <w:rsid w:val="00E833C8"/>
    <w:rsid w:val="00E837E8"/>
    <w:rsid w:val="00E840AC"/>
    <w:rsid w:val="00E85CC5"/>
    <w:rsid w:val="00E86AC0"/>
    <w:rsid w:val="00E86F82"/>
    <w:rsid w:val="00E9023C"/>
    <w:rsid w:val="00E96423"/>
    <w:rsid w:val="00E969E1"/>
    <w:rsid w:val="00E9764B"/>
    <w:rsid w:val="00EA09C3"/>
    <w:rsid w:val="00EA0DC2"/>
    <w:rsid w:val="00EA44EB"/>
    <w:rsid w:val="00EA4855"/>
    <w:rsid w:val="00EA496B"/>
    <w:rsid w:val="00EA69D7"/>
    <w:rsid w:val="00EA6D8D"/>
    <w:rsid w:val="00EB05DD"/>
    <w:rsid w:val="00EB1509"/>
    <w:rsid w:val="00EB2615"/>
    <w:rsid w:val="00EB277F"/>
    <w:rsid w:val="00EB3977"/>
    <w:rsid w:val="00EB43B1"/>
    <w:rsid w:val="00EB682B"/>
    <w:rsid w:val="00EB6CCF"/>
    <w:rsid w:val="00EB73F3"/>
    <w:rsid w:val="00EC0BEE"/>
    <w:rsid w:val="00EC0D6B"/>
    <w:rsid w:val="00EC0FAD"/>
    <w:rsid w:val="00EC1B9B"/>
    <w:rsid w:val="00EC4809"/>
    <w:rsid w:val="00EC4FF4"/>
    <w:rsid w:val="00EC565D"/>
    <w:rsid w:val="00EC711F"/>
    <w:rsid w:val="00ED2627"/>
    <w:rsid w:val="00ED46EE"/>
    <w:rsid w:val="00ED4B6D"/>
    <w:rsid w:val="00ED5341"/>
    <w:rsid w:val="00ED559A"/>
    <w:rsid w:val="00ED5D9D"/>
    <w:rsid w:val="00EE1608"/>
    <w:rsid w:val="00EE304A"/>
    <w:rsid w:val="00EE34B5"/>
    <w:rsid w:val="00EE41AC"/>
    <w:rsid w:val="00EE599A"/>
    <w:rsid w:val="00EE5ADC"/>
    <w:rsid w:val="00EE6DCC"/>
    <w:rsid w:val="00EE7073"/>
    <w:rsid w:val="00EF10A7"/>
    <w:rsid w:val="00EF1E9A"/>
    <w:rsid w:val="00EF5240"/>
    <w:rsid w:val="00EF5C48"/>
    <w:rsid w:val="00EF6533"/>
    <w:rsid w:val="00EF731F"/>
    <w:rsid w:val="00F00293"/>
    <w:rsid w:val="00F00694"/>
    <w:rsid w:val="00F01765"/>
    <w:rsid w:val="00F01F4E"/>
    <w:rsid w:val="00F027CA"/>
    <w:rsid w:val="00F02D09"/>
    <w:rsid w:val="00F03730"/>
    <w:rsid w:val="00F045A0"/>
    <w:rsid w:val="00F062EB"/>
    <w:rsid w:val="00F117B7"/>
    <w:rsid w:val="00F123FB"/>
    <w:rsid w:val="00F1304B"/>
    <w:rsid w:val="00F131A9"/>
    <w:rsid w:val="00F13EC8"/>
    <w:rsid w:val="00F16D67"/>
    <w:rsid w:val="00F17C24"/>
    <w:rsid w:val="00F20F2D"/>
    <w:rsid w:val="00F221AC"/>
    <w:rsid w:val="00F23191"/>
    <w:rsid w:val="00F234ED"/>
    <w:rsid w:val="00F237DC"/>
    <w:rsid w:val="00F255D0"/>
    <w:rsid w:val="00F26A3F"/>
    <w:rsid w:val="00F27F98"/>
    <w:rsid w:val="00F3417D"/>
    <w:rsid w:val="00F3441B"/>
    <w:rsid w:val="00F357E9"/>
    <w:rsid w:val="00F3582E"/>
    <w:rsid w:val="00F429AA"/>
    <w:rsid w:val="00F435F7"/>
    <w:rsid w:val="00F43698"/>
    <w:rsid w:val="00F44D6F"/>
    <w:rsid w:val="00F47366"/>
    <w:rsid w:val="00F50345"/>
    <w:rsid w:val="00F50FF0"/>
    <w:rsid w:val="00F51899"/>
    <w:rsid w:val="00F52BDF"/>
    <w:rsid w:val="00F52D77"/>
    <w:rsid w:val="00F53CCE"/>
    <w:rsid w:val="00F610A0"/>
    <w:rsid w:val="00F610C8"/>
    <w:rsid w:val="00F6237E"/>
    <w:rsid w:val="00F65853"/>
    <w:rsid w:val="00F673DE"/>
    <w:rsid w:val="00F70306"/>
    <w:rsid w:val="00F72610"/>
    <w:rsid w:val="00F730F2"/>
    <w:rsid w:val="00F76F4F"/>
    <w:rsid w:val="00F7746E"/>
    <w:rsid w:val="00F77D35"/>
    <w:rsid w:val="00F8054D"/>
    <w:rsid w:val="00F80D2C"/>
    <w:rsid w:val="00F81CD2"/>
    <w:rsid w:val="00F82800"/>
    <w:rsid w:val="00F8412B"/>
    <w:rsid w:val="00F861BD"/>
    <w:rsid w:val="00F8677B"/>
    <w:rsid w:val="00F86A25"/>
    <w:rsid w:val="00F87209"/>
    <w:rsid w:val="00F87861"/>
    <w:rsid w:val="00F90459"/>
    <w:rsid w:val="00F90ECE"/>
    <w:rsid w:val="00F91698"/>
    <w:rsid w:val="00F927A2"/>
    <w:rsid w:val="00F942C7"/>
    <w:rsid w:val="00F944D9"/>
    <w:rsid w:val="00F94F2A"/>
    <w:rsid w:val="00FA4895"/>
    <w:rsid w:val="00FA651A"/>
    <w:rsid w:val="00FA675D"/>
    <w:rsid w:val="00FA6777"/>
    <w:rsid w:val="00FA6E1A"/>
    <w:rsid w:val="00FA6F11"/>
    <w:rsid w:val="00FB0BA8"/>
    <w:rsid w:val="00FB1350"/>
    <w:rsid w:val="00FB3098"/>
    <w:rsid w:val="00FB35A7"/>
    <w:rsid w:val="00FB43AD"/>
    <w:rsid w:val="00FB58CE"/>
    <w:rsid w:val="00FB78E0"/>
    <w:rsid w:val="00FB7FDA"/>
    <w:rsid w:val="00FB7FE1"/>
    <w:rsid w:val="00FC1166"/>
    <w:rsid w:val="00FC3624"/>
    <w:rsid w:val="00FC4293"/>
    <w:rsid w:val="00FC4BD4"/>
    <w:rsid w:val="00FC6247"/>
    <w:rsid w:val="00FD0B5A"/>
    <w:rsid w:val="00FD1445"/>
    <w:rsid w:val="00FD2453"/>
    <w:rsid w:val="00FD2747"/>
    <w:rsid w:val="00FD5251"/>
    <w:rsid w:val="00FD72DF"/>
    <w:rsid w:val="00FD78C4"/>
    <w:rsid w:val="00FE06A2"/>
    <w:rsid w:val="00FE1433"/>
    <w:rsid w:val="00FE6A14"/>
    <w:rsid w:val="00FE6C2B"/>
    <w:rsid w:val="00FE6DA7"/>
    <w:rsid w:val="00FE7B18"/>
    <w:rsid w:val="00FF1341"/>
    <w:rsid w:val="00FF27E1"/>
    <w:rsid w:val="00FF4C68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26D58"/>
  <w15:docId w15:val="{0C91A942-6C79-4977-B6AD-1A747569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6B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paragraph" w:styleId="Cmsor1">
    <w:name w:val="heading 1"/>
    <w:basedOn w:val="Norml"/>
    <w:next w:val="Norml"/>
    <w:link w:val="Cmsor1Char"/>
    <w:uiPriority w:val="99"/>
    <w:qFormat/>
    <w:rsid w:val="00CA06B3"/>
    <w:pPr>
      <w:keepNext/>
      <w:spacing w:before="240" w:after="60"/>
      <w:outlineLvl w:val="0"/>
    </w:pPr>
    <w:rPr>
      <w:rFonts w:ascii="Arial" w:eastAsia="Calibri" w:hAnsi="Arial"/>
      <w:b/>
      <w:kern w:val="28"/>
      <w:sz w:val="20"/>
    </w:rPr>
  </w:style>
  <w:style w:type="paragraph" w:styleId="Cmsor2">
    <w:name w:val="heading 2"/>
    <w:basedOn w:val="Norml"/>
    <w:next w:val="Norml"/>
    <w:link w:val="Cmsor2Char"/>
    <w:semiHidden/>
    <w:unhideWhenUsed/>
    <w:qFormat/>
    <w:locked/>
    <w:rsid w:val="000C4C3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CA06B3"/>
    <w:pPr>
      <w:keepNext/>
      <w:spacing w:before="240" w:after="60"/>
      <w:outlineLvl w:val="3"/>
    </w:pPr>
    <w:rPr>
      <w:rFonts w:eastAsia="Calibri"/>
      <w:b/>
      <w:i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CA06B3"/>
    <w:rPr>
      <w:rFonts w:ascii="Arial" w:hAnsi="Arial"/>
      <w:b/>
      <w:kern w:val="28"/>
      <w:sz w:val="20"/>
      <w:lang w:eastAsia="hu-HU"/>
    </w:rPr>
  </w:style>
  <w:style w:type="character" w:customStyle="1" w:styleId="Cmsor4Char">
    <w:name w:val="Címsor 4 Char"/>
    <w:link w:val="Cmsor4"/>
    <w:uiPriority w:val="99"/>
    <w:locked/>
    <w:rsid w:val="00CA06B3"/>
    <w:rPr>
      <w:rFonts w:ascii="Times New Roman" w:hAnsi="Times New Roman"/>
      <w:b/>
      <w:i/>
      <w:sz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CA06B3"/>
    <w:pPr>
      <w:overflowPunct/>
      <w:autoSpaceDE/>
      <w:autoSpaceDN/>
      <w:adjustRightInd/>
      <w:spacing w:before="240" w:after="240"/>
      <w:jc w:val="center"/>
      <w:textAlignment w:val="auto"/>
    </w:pPr>
    <w:rPr>
      <w:rFonts w:eastAsia="Calibri"/>
      <w:b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A06B3"/>
    <w:rPr>
      <w:rFonts w:ascii="Times New Roman" w:hAnsi="Times New Roman"/>
      <w:b/>
      <w:sz w:val="24"/>
      <w:lang w:eastAsia="hu-HU"/>
    </w:rPr>
  </w:style>
  <w:style w:type="paragraph" w:styleId="lfej">
    <w:name w:val="header"/>
    <w:basedOn w:val="Norml"/>
    <w:link w:val="lfejChar"/>
    <w:uiPriority w:val="99"/>
    <w:rsid w:val="00CA06B3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fejChar">
    <w:name w:val="Élőfej Char"/>
    <w:link w:val="lfej"/>
    <w:uiPriority w:val="99"/>
    <w:locked/>
    <w:rsid w:val="00CA06B3"/>
    <w:rPr>
      <w:rFonts w:ascii="Times New Roman" w:hAnsi="Times New Roman"/>
      <w:sz w:val="20"/>
      <w:lang w:eastAsia="hu-HU"/>
    </w:rPr>
  </w:style>
  <w:style w:type="paragraph" w:styleId="Szvegtrzs">
    <w:name w:val="Body Text"/>
    <w:basedOn w:val="Norml"/>
    <w:link w:val="SzvegtrzsChar"/>
    <w:uiPriority w:val="99"/>
    <w:rsid w:val="00CA06B3"/>
    <w:pPr>
      <w:spacing w:after="120"/>
    </w:pPr>
    <w:rPr>
      <w:rFonts w:eastAsia="Calibri"/>
      <w:sz w:val="20"/>
    </w:rPr>
  </w:style>
  <w:style w:type="character" w:customStyle="1" w:styleId="SzvegtrzsChar">
    <w:name w:val="Szövegtörzs Char"/>
    <w:link w:val="Szvegtrzs"/>
    <w:uiPriority w:val="99"/>
    <w:locked/>
    <w:rsid w:val="00CA06B3"/>
    <w:rPr>
      <w:rFonts w:ascii="Times New Roman" w:hAnsi="Times New Roman"/>
      <w:sz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CA06B3"/>
    <w:pPr>
      <w:spacing w:after="120"/>
      <w:ind w:left="283"/>
    </w:pPr>
    <w:rPr>
      <w:rFonts w:eastAsia="Calibri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A06B3"/>
    <w:rPr>
      <w:rFonts w:ascii="Times New Roman" w:hAnsi="Times New Roman"/>
      <w:sz w:val="16"/>
      <w:lang w:eastAsia="hu-HU"/>
    </w:rPr>
  </w:style>
  <w:style w:type="paragraph" w:styleId="Cm">
    <w:name w:val="Title"/>
    <w:basedOn w:val="Norml"/>
    <w:link w:val="CmChar"/>
    <w:uiPriority w:val="99"/>
    <w:qFormat/>
    <w:rsid w:val="00CA06B3"/>
    <w:pPr>
      <w:tabs>
        <w:tab w:val="left" w:pos="284"/>
      </w:tabs>
      <w:jc w:val="center"/>
    </w:pPr>
    <w:rPr>
      <w:rFonts w:ascii="Arial" w:eastAsia="Calibri" w:hAnsi="Arial"/>
      <w:b/>
      <w:i/>
      <w:sz w:val="20"/>
    </w:rPr>
  </w:style>
  <w:style w:type="character" w:customStyle="1" w:styleId="CmChar">
    <w:name w:val="Cím Char"/>
    <w:link w:val="Cm"/>
    <w:uiPriority w:val="99"/>
    <w:locked/>
    <w:rsid w:val="00CA06B3"/>
    <w:rPr>
      <w:rFonts w:ascii="Arial" w:hAnsi="Arial"/>
      <w:b/>
      <w:i/>
      <w:sz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rsid w:val="005B4D9C"/>
    <w:rPr>
      <w:rFonts w:ascii="Tahoma" w:eastAsia="Calibri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5B4D9C"/>
    <w:rPr>
      <w:rFonts w:ascii="Tahoma" w:hAnsi="Tahoma"/>
      <w:sz w:val="16"/>
      <w:lang w:eastAsia="hu-HU"/>
    </w:rPr>
  </w:style>
  <w:style w:type="paragraph" w:styleId="Csakszveg">
    <w:name w:val="Plain Text"/>
    <w:basedOn w:val="Norml"/>
    <w:link w:val="CsakszvegChar"/>
    <w:uiPriority w:val="99"/>
    <w:semiHidden/>
    <w:rsid w:val="00F1304B"/>
    <w:pPr>
      <w:overflowPunct/>
      <w:autoSpaceDE/>
      <w:autoSpaceDN/>
      <w:adjustRightInd/>
      <w:textAlignment w:val="auto"/>
    </w:pPr>
    <w:rPr>
      <w:rFonts w:ascii="Calibri" w:eastAsia="Calibri" w:hAnsi="Calibri"/>
      <w:sz w:val="20"/>
    </w:rPr>
  </w:style>
  <w:style w:type="character" w:customStyle="1" w:styleId="CsakszvegChar">
    <w:name w:val="Csak szöveg Char"/>
    <w:link w:val="Csakszveg"/>
    <w:uiPriority w:val="99"/>
    <w:semiHidden/>
    <w:locked/>
    <w:rsid w:val="00F1304B"/>
    <w:rPr>
      <w:rFonts w:ascii="Calibri" w:hAnsi="Calibri"/>
    </w:rPr>
  </w:style>
  <w:style w:type="character" w:styleId="Jegyzethivatkozs">
    <w:name w:val="annotation reference"/>
    <w:uiPriority w:val="99"/>
    <w:semiHidden/>
    <w:rsid w:val="00AA786C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AA786C"/>
    <w:rPr>
      <w:rFonts w:eastAsia="Calibri"/>
      <w:sz w:val="20"/>
    </w:rPr>
  </w:style>
  <w:style w:type="character" w:customStyle="1" w:styleId="JegyzetszvegChar">
    <w:name w:val="Jegyzetszöveg Char"/>
    <w:link w:val="Jegyzetszveg"/>
    <w:uiPriority w:val="99"/>
    <w:semiHidden/>
    <w:locked/>
    <w:rsid w:val="00AA786C"/>
    <w:rPr>
      <w:rFonts w:ascii="Times New Roman" w:hAnsi="Times New Roman"/>
      <w:sz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AA786C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locked/>
    <w:rsid w:val="00AA786C"/>
    <w:rPr>
      <w:rFonts w:ascii="Times New Roman" w:hAnsi="Times New Roman"/>
      <w:b/>
      <w:sz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FB7FDA"/>
    <w:rPr>
      <w:rFonts w:eastAsia="Calibri"/>
      <w:sz w:val="20"/>
    </w:rPr>
  </w:style>
  <w:style w:type="character" w:customStyle="1" w:styleId="LbjegyzetszvegChar">
    <w:name w:val="Lábjegyzetszöveg Char"/>
    <w:link w:val="Lbjegyzetszveg"/>
    <w:uiPriority w:val="99"/>
    <w:semiHidden/>
    <w:locked/>
    <w:rsid w:val="00FB7FDA"/>
    <w:rPr>
      <w:rFonts w:ascii="Times New Roman" w:hAnsi="Times New Roman"/>
      <w:sz w:val="20"/>
    </w:rPr>
  </w:style>
  <w:style w:type="character" w:styleId="Lbjegyzet-hivatkozs">
    <w:name w:val="footnote reference"/>
    <w:uiPriority w:val="99"/>
    <w:semiHidden/>
    <w:rsid w:val="00FB7FDA"/>
    <w:rPr>
      <w:rFonts w:cs="Times New Roman"/>
      <w:vertAlign w:val="superscript"/>
    </w:rPr>
  </w:style>
  <w:style w:type="paragraph" w:styleId="llb">
    <w:name w:val="footer"/>
    <w:basedOn w:val="Norml"/>
    <w:link w:val="llbChar"/>
    <w:uiPriority w:val="99"/>
    <w:rsid w:val="00105258"/>
    <w:pPr>
      <w:tabs>
        <w:tab w:val="center" w:pos="4536"/>
        <w:tab w:val="right" w:pos="9072"/>
      </w:tabs>
    </w:pPr>
    <w:rPr>
      <w:rFonts w:eastAsia="Calibri"/>
      <w:sz w:val="20"/>
    </w:rPr>
  </w:style>
  <w:style w:type="character" w:customStyle="1" w:styleId="llbChar">
    <w:name w:val="Élőláb Char"/>
    <w:link w:val="llb"/>
    <w:uiPriority w:val="99"/>
    <w:locked/>
    <w:rsid w:val="00105258"/>
    <w:rPr>
      <w:rFonts w:ascii="Times New Roman" w:hAnsi="Times New Roman"/>
      <w:sz w:val="20"/>
    </w:rPr>
  </w:style>
  <w:style w:type="paragraph" w:styleId="Listaszerbekezds">
    <w:name w:val="List Paragraph"/>
    <w:aliases w:val="List Paragraph à moi,Welt L,Számozott lista 1,Eszeri felsorolás,lista_2,List Paragraph,Bullet List,FooterText,numbered,Paragraphe de liste1,Bulletr List Paragraph,列出段落,列出段落1,Listeafsnit1,Parágrafo da Lista1,List Paragraph2,リスト段落1,LIS"/>
    <w:basedOn w:val="Norml"/>
    <w:link w:val="ListaszerbekezdsChar"/>
    <w:uiPriority w:val="34"/>
    <w:qFormat/>
    <w:rsid w:val="007721E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Vltozat">
    <w:name w:val="Revision"/>
    <w:hidden/>
    <w:uiPriority w:val="99"/>
    <w:semiHidden/>
    <w:rsid w:val="007A722E"/>
    <w:rPr>
      <w:rFonts w:ascii="Times New Roman" w:eastAsia="Times New Roman" w:hAnsi="Times New Roman"/>
      <w:sz w:val="26"/>
    </w:rPr>
  </w:style>
  <w:style w:type="table" w:styleId="Rcsostblzat">
    <w:name w:val="Table Grid"/>
    <w:basedOn w:val="Normltblzat"/>
    <w:uiPriority w:val="99"/>
    <w:locked/>
    <w:rsid w:val="0064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3F06DB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3637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Kiemels2">
    <w:name w:val="Strong"/>
    <w:basedOn w:val="Bekezdsalapbettpusa"/>
    <w:uiPriority w:val="22"/>
    <w:qFormat/>
    <w:locked/>
    <w:rsid w:val="000E4F25"/>
    <w:rPr>
      <w:b/>
      <w:bCs/>
    </w:rPr>
  </w:style>
  <w:style w:type="character" w:customStyle="1" w:styleId="ListaszerbekezdsChar">
    <w:name w:val="Listaszerű bekezdés Char"/>
    <w:aliases w:val="List Paragraph à moi Char,Welt L Char,Számozott lista 1 Char,Eszeri felsorolás Char,lista_2 Char,List Paragraph Char,Bullet List Char,FooterText Char,numbered Char,Paragraphe de liste1 Char,Bulletr List Paragraph Char,列出段落 Char"/>
    <w:link w:val="Listaszerbekezds"/>
    <w:uiPriority w:val="34"/>
    <w:qFormat/>
    <w:locked/>
    <w:rsid w:val="00813DB0"/>
    <w:rPr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C4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uiPriority w:val="1"/>
    <w:qFormat/>
    <w:rsid w:val="00AE1FB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customStyle="1" w:styleId="wordsection1">
    <w:name w:val="wordsection1"/>
    <w:basedOn w:val="Norml"/>
    <w:rsid w:val="00FE06A2"/>
    <w:pPr>
      <w:overflowPunct/>
      <w:autoSpaceDE/>
      <w:autoSpaceDN/>
      <w:adjustRightInd/>
      <w:textAlignment w:val="auto"/>
    </w:pPr>
    <w:rPr>
      <w:rFonts w:eastAsiaTheme="minorHAnsi"/>
      <w:sz w:val="24"/>
      <w:szCs w:val="24"/>
    </w:rPr>
  </w:style>
  <w:style w:type="paragraph" w:customStyle="1" w:styleId="Listaszerbekezds1">
    <w:name w:val="Listaszerű bekezdés1"/>
    <w:rsid w:val="003754E9"/>
    <w:pPr>
      <w:ind w:left="720"/>
    </w:pPr>
    <w:rPr>
      <w:rFonts w:ascii="Times New Roman" w:eastAsia="ヒラギノ角ゴ Pro W3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4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4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65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gef@itm.gov.h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abor.schmidtka@itm.gov.h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177BEC11329124DB9B06E95BDE80314" ma:contentTypeVersion="1" ma:contentTypeDescription="Új dokumentum létrehozása." ma:contentTypeScope="" ma:versionID="c6387a90bc353347cc0c8e4188cfc471">
  <xsd:schema xmlns:xsd="http://www.w3.org/2001/XMLSchema" xmlns:xs="http://www.w3.org/2001/XMLSchema" xmlns:p="http://schemas.microsoft.com/office/2006/metadata/properties" xmlns:ns2="11b201be-2e86-4cb7-94af-43aab688473c" targetNamespace="http://schemas.microsoft.com/office/2006/metadata/properties" ma:root="true" ma:fieldsID="5d7425e540b0446d7fe5132abbb78d33" ns2:_="">
    <xsd:import namespace="11b201be-2e86-4cb7-94af-43aab688473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01be-2e86-4cb7-94af-43aab688473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0B9D5-CAB0-47D3-BF84-A15997EFB4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22DEA7-AC8B-43E5-9709-4D54C001B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1F294B-B518-452C-8025-D1652B571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01be-2e86-4cb7-94af-43aab6884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4D70C5-5A29-4B3C-A025-2BB7C135F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4934</Words>
  <Characters>36352</Characters>
  <Application>Microsoft Office Word</Application>
  <DocSecurity>0</DocSecurity>
  <Lines>302</Lines>
  <Paragraphs>82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Varga Dávid</dc:creator>
  <cp:lastModifiedBy>Podmaniczky Annamária dr.</cp:lastModifiedBy>
  <cp:revision>3</cp:revision>
  <cp:lastPrinted>2021-09-02T07:18:00Z</cp:lastPrinted>
  <dcterms:created xsi:type="dcterms:W3CDTF">2021-09-23T08:34:00Z</dcterms:created>
  <dcterms:modified xsi:type="dcterms:W3CDTF">2021-09-23T08:54:00Z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0x010100B177BEC11329124DB9B06E95BDE80314</vt:lpwstr>
  </property>
</Properties>
</file>