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C3" w:rsidRPr="00FD1C50" w:rsidRDefault="00826DC3" w:rsidP="00826DC3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 w:themeColor="text1"/>
        </w:rPr>
      </w:pPr>
      <w:bookmarkStart w:id="0" w:name="_GoBack"/>
      <w:bookmarkEnd w:id="0"/>
      <w:r w:rsidRPr="00FD1C50">
        <w:rPr>
          <w:rStyle w:val="Kiemels2"/>
          <w:color w:val="000000" w:themeColor="text1"/>
        </w:rPr>
        <w:t>Az FM-FPR/2018-01 azonosítószámú 2018. évi Fejlesztési pályázat Pályázati Felhívásának módosítása</w:t>
      </w:r>
    </w:p>
    <w:p w:rsidR="00826DC3" w:rsidRPr="00FD1C50" w:rsidRDefault="00826DC3" w:rsidP="00826DC3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 w:themeColor="text1"/>
        </w:rPr>
      </w:pPr>
      <w:r w:rsidRPr="00FD1C50">
        <w:rPr>
          <w:rFonts w:ascii="Verdana" w:hAnsi="Verdana"/>
          <w:color w:val="000000" w:themeColor="text1"/>
        </w:rPr>
        <w:t> </w:t>
      </w:r>
    </w:p>
    <w:p w:rsidR="0022735C" w:rsidRDefault="0022735C" w:rsidP="0022735C">
      <w:pPr>
        <w:pStyle w:val="NormlWeb"/>
        <w:shd w:val="clear" w:color="auto" w:fill="FFFFFF"/>
        <w:spacing w:before="120" w:beforeAutospacing="0" w:after="120" w:afterAutospacing="0" w:line="276" w:lineRule="auto"/>
        <w:jc w:val="both"/>
        <w:rPr>
          <w:rStyle w:val="Kiemels2"/>
          <w:color w:val="000000" w:themeColor="text1"/>
        </w:rPr>
      </w:pPr>
    </w:p>
    <w:p w:rsidR="00826DC3" w:rsidRPr="00FD1C50" w:rsidRDefault="00826DC3" w:rsidP="0022735C">
      <w:pPr>
        <w:pStyle w:val="NormlWeb"/>
        <w:shd w:val="clear" w:color="auto" w:fill="FFFFFF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FD1C50">
        <w:rPr>
          <w:rStyle w:val="Kiemels2"/>
          <w:color w:val="000000" w:themeColor="text1"/>
        </w:rPr>
        <w:t>Az FM-FPR/2018-01 azonosítójú Pályázati Felhívás</w:t>
      </w:r>
      <w:r w:rsidRPr="00FD1C50">
        <w:rPr>
          <w:color w:val="000000" w:themeColor="text1"/>
        </w:rPr>
        <w:t> </w:t>
      </w:r>
      <w:r w:rsidR="008A252B" w:rsidRPr="00FD1C50">
        <w:rPr>
          <w:color w:val="000000" w:themeColor="text1"/>
        </w:rPr>
        <w:t xml:space="preserve"> </w:t>
      </w:r>
      <w:r w:rsidR="007A7764" w:rsidRPr="00FD1C50">
        <w:rPr>
          <w:color w:val="000000" w:themeColor="text1"/>
        </w:rPr>
        <w:t>V.</w:t>
      </w:r>
      <w:r w:rsidR="0074736C">
        <w:rPr>
          <w:color w:val="000000" w:themeColor="text1"/>
        </w:rPr>
        <w:t>,</w:t>
      </w:r>
      <w:r w:rsidR="008A252B" w:rsidRPr="00FD1C50">
        <w:rPr>
          <w:color w:val="000000" w:themeColor="text1"/>
        </w:rPr>
        <w:t xml:space="preserve"> </w:t>
      </w:r>
      <w:r w:rsidRPr="00FD1C50">
        <w:rPr>
          <w:color w:val="000000" w:themeColor="text1"/>
        </w:rPr>
        <w:t>X</w:t>
      </w:r>
      <w:r w:rsidR="00313286" w:rsidRPr="00FD1C50">
        <w:rPr>
          <w:color w:val="000000" w:themeColor="text1"/>
        </w:rPr>
        <w:t>V.</w:t>
      </w:r>
      <w:r w:rsidR="0074736C">
        <w:rPr>
          <w:color w:val="000000" w:themeColor="text1"/>
        </w:rPr>
        <w:t>,</w:t>
      </w:r>
      <w:r w:rsidR="00313286" w:rsidRPr="00FD1C50">
        <w:rPr>
          <w:color w:val="000000" w:themeColor="text1"/>
        </w:rPr>
        <w:t xml:space="preserve"> XVI.</w:t>
      </w:r>
      <w:r w:rsidR="007A7764" w:rsidRPr="00FD1C50">
        <w:rPr>
          <w:color w:val="000000" w:themeColor="text1"/>
        </w:rPr>
        <w:t xml:space="preserve"> és XIX.</w:t>
      </w:r>
      <w:r w:rsidR="00313286" w:rsidRPr="00FD1C50">
        <w:rPr>
          <w:color w:val="000000" w:themeColor="text1"/>
        </w:rPr>
        <w:t xml:space="preserve"> – a </w:t>
      </w:r>
      <w:r w:rsidR="00B70866" w:rsidRPr="00FD1C50">
        <w:rPr>
          <w:color w:val="000000" w:themeColor="text1"/>
        </w:rPr>
        <w:t>támogatás formája, mértéke</w:t>
      </w:r>
      <w:r w:rsidR="00313286" w:rsidRPr="00FD1C50">
        <w:rPr>
          <w:color w:val="000000" w:themeColor="text1"/>
        </w:rPr>
        <w:t>,</w:t>
      </w:r>
      <w:r w:rsidR="00DF20F4" w:rsidRPr="00FD1C50">
        <w:rPr>
          <w:color w:val="000000" w:themeColor="text1"/>
        </w:rPr>
        <w:t xml:space="preserve"> a projekt megvalósításnak időtartama,</w:t>
      </w:r>
      <w:r w:rsidR="00313286" w:rsidRPr="00FD1C50">
        <w:rPr>
          <w:color w:val="000000" w:themeColor="text1"/>
        </w:rPr>
        <w:t xml:space="preserve"> illetve a beszámoló benyújtásának határidej</w:t>
      </w:r>
      <w:r w:rsidR="00F67099" w:rsidRPr="00FD1C50">
        <w:rPr>
          <w:color w:val="000000" w:themeColor="text1"/>
        </w:rPr>
        <w:t>e, illetve a szerződ</w:t>
      </w:r>
      <w:r w:rsidR="00FD1C50" w:rsidRPr="00FD1C50">
        <w:rPr>
          <w:color w:val="000000" w:themeColor="text1"/>
        </w:rPr>
        <w:t>éskötést, a támogatási szerződést</w:t>
      </w:r>
      <w:r w:rsidR="00F67099" w:rsidRPr="00FD1C50">
        <w:rPr>
          <w:color w:val="000000" w:themeColor="text1"/>
        </w:rPr>
        <w:t>, önrész</w:t>
      </w:r>
      <w:r w:rsidR="00FD1C50" w:rsidRPr="00FD1C50">
        <w:rPr>
          <w:color w:val="000000" w:themeColor="text1"/>
        </w:rPr>
        <w:t>t</w:t>
      </w:r>
      <w:r w:rsidR="00F67099" w:rsidRPr="00FD1C50">
        <w:rPr>
          <w:color w:val="000000" w:themeColor="text1"/>
        </w:rPr>
        <w:t>, biztosíték</w:t>
      </w:r>
      <w:r w:rsidR="00FD1C50" w:rsidRPr="00FD1C50">
        <w:rPr>
          <w:color w:val="000000" w:themeColor="text1"/>
        </w:rPr>
        <w:t>ot</w:t>
      </w:r>
      <w:r w:rsidR="0022735C">
        <w:rPr>
          <w:color w:val="000000" w:themeColor="text1"/>
        </w:rPr>
        <w:t xml:space="preserve">, előleg </w:t>
      </w:r>
      <w:r w:rsidR="00F67099" w:rsidRPr="00FD1C50">
        <w:rPr>
          <w:color w:val="000000" w:themeColor="text1"/>
        </w:rPr>
        <w:t>igénylését</w:t>
      </w:r>
      <w:r w:rsidR="00313286" w:rsidRPr="00FD1C50">
        <w:rPr>
          <w:color w:val="000000" w:themeColor="text1"/>
        </w:rPr>
        <w:t xml:space="preserve"> rögzítő – része </w:t>
      </w:r>
      <w:r w:rsidRPr="00FD1C50">
        <w:rPr>
          <w:color w:val="000000" w:themeColor="text1"/>
        </w:rPr>
        <w:t>az alábbiak szerint módosul:</w:t>
      </w:r>
    </w:p>
    <w:p w:rsidR="0022735C" w:rsidRDefault="0022735C" w:rsidP="0022735C">
      <w:pPr>
        <w:pStyle w:val="NormlWeb"/>
        <w:shd w:val="clear" w:color="auto" w:fill="FFFFFF"/>
        <w:spacing w:before="120" w:beforeAutospacing="0" w:after="120" w:afterAutospacing="0" w:line="276" w:lineRule="auto"/>
        <w:jc w:val="both"/>
        <w:rPr>
          <w:rStyle w:val="Kiemels2"/>
          <w:color w:val="000000" w:themeColor="text1"/>
          <w:u w:val="single"/>
        </w:rPr>
      </w:pPr>
    </w:p>
    <w:p w:rsidR="00826DC3" w:rsidRPr="00FD1C50" w:rsidRDefault="00826DC3" w:rsidP="0022735C">
      <w:pPr>
        <w:pStyle w:val="NormlWeb"/>
        <w:shd w:val="clear" w:color="auto" w:fill="FFFFFF"/>
        <w:spacing w:before="120" w:beforeAutospacing="0" w:after="120" w:afterAutospacing="0" w:line="276" w:lineRule="auto"/>
        <w:jc w:val="both"/>
        <w:rPr>
          <w:rStyle w:val="Kiemels2"/>
          <w:color w:val="000000" w:themeColor="text1"/>
          <w:u w:val="single"/>
        </w:rPr>
      </w:pPr>
      <w:r w:rsidRPr="00FD1C50">
        <w:rPr>
          <w:rStyle w:val="Kiemels2"/>
          <w:color w:val="000000" w:themeColor="text1"/>
          <w:u w:val="single"/>
        </w:rPr>
        <w:t>Eredeti tartalom:</w:t>
      </w:r>
    </w:p>
    <w:p w:rsidR="00826DC3" w:rsidRPr="00FD1C50" w:rsidRDefault="00826DC3" w:rsidP="0022735C">
      <w:pPr>
        <w:spacing w:before="120" w:after="120"/>
        <w:jc w:val="both"/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</w:pPr>
      <w:r w:rsidRPr="00FD1C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„</w:t>
      </w:r>
      <w:r w:rsidR="00B70866" w:rsidRPr="00FD1C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V. </w:t>
      </w:r>
      <w:r w:rsidR="00D34AA0" w:rsidRPr="00FD1C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TÁMOGATÁS FORMÁJA, MÉRTÉKE</w:t>
      </w:r>
    </w:p>
    <w:p w:rsidR="00826DC3" w:rsidRPr="00FD1C50" w:rsidRDefault="00B70866" w:rsidP="0022735C">
      <w:pPr>
        <w:spacing w:before="120" w:after="12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D1C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 pályázat utófina</w:t>
      </w:r>
      <w:r w:rsidR="00C70F1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</w:t>
      </w:r>
      <w:r w:rsidRPr="00FD1C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szírozott vagy előleg igénylése esetén vegyes finanszírozású. Ennek megfelelően csak egy alkalommal (ide nem értve az előleg kifizetését), a pályázat lezárást követően, a pályázati dokumentáció részét képező Záró Kifizetési Kérelem és Szakmai Záró Projektjelentés elfogadását követően kerül folyósításra a támogatás.</w:t>
      </w:r>
      <w:r w:rsidR="00195F17" w:rsidRPr="00FD1C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</w:t>
      </w:r>
      <w:r w:rsidR="00826DC3" w:rsidRPr="00FD1C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9246F" w:rsidRPr="00FD1C50" w:rsidRDefault="0079246F" w:rsidP="0022735C">
      <w:pPr>
        <w:pStyle w:val="NormlWeb"/>
        <w:shd w:val="clear" w:color="auto" w:fill="FFFFFF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FD1C50">
        <w:rPr>
          <w:rStyle w:val="Kiemels2"/>
          <w:color w:val="000000" w:themeColor="text1"/>
          <w:u w:val="single"/>
        </w:rPr>
        <w:t>Módosított tartalom</w:t>
      </w:r>
      <w:r w:rsidRPr="00FD1C50">
        <w:rPr>
          <w:color w:val="000000" w:themeColor="text1"/>
        </w:rPr>
        <w:t>:</w:t>
      </w:r>
    </w:p>
    <w:p w:rsidR="0079246F" w:rsidRPr="00FD1C50" w:rsidRDefault="0079246F" w:rsidP="0022735C">
      <w:pPr>
        <w:pStyle w:val="NormlWeb"/>
        <w:shd w:val="clear" w:color="auto" w:fill="FFFFFF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FD1C50">
        <w:rPr>
          <w:color w:val="000000" w:themeColor="text1"/>
        </w:rPr>
        <w:t>„</w:t>
      </w:r>
      <w:r w:rsidRPr="00FD1C50">
        <w:rPr>
          <w:b/>
          <w:color w:val="000000" w:themeColor="text1"/>
        </w:rPr>
        <w:t>V. TÁMOGATÁS FORMÁJA, MÉRTÉKE</w:t>
      </w:r>
    </w:p>
    <w:p w:rsidR="0079246F" w:rsidRPr="00FD1C50" w:rsidRDefault="0079246F" w:rsidP="0022735C">
      <w:pPr>
        <w:pStyle w:val="NormlWeb"/>
        <w:shd w:val="clear" w:color="auto" w:fill="FFFFFF"/>
        <w:spacing w:before="120" w:beforeAutospacing="0" w:after="120" w:afterAutospacing="0" w:line="276" w:lineRule="auto"/>
        <w:jc w:val="both"/>
        <w:rPr>
          <w:b/>
          <w:color w:val="000000" w:themeColor="text1"/>
        </w:rPr>
      </w:pPr>
      <w:r w:rsidRPr="00FD1C50">
        <w:rPr>
          <w:b/>
          <w:color w:val="000000" w:themeColor="text1"/>
        </w:rPr>
        <w:t>Támogató vissza nem térítendő támogatást nyújt az alábbi formában.</w:t>
      </w:r>
    </w:p>
    <w:p w:rsidR="0079246F" w:rsidRPr="0079246F" w:rsidRDefault="0079246F" w:rsidP="0022735C">
      <w:pPr>
        <w:pStyle w:val="NormlWeb"/>
        <w:shd w:val="clear" w:color="auto" w:fill="FFFFFF"/>
        <w:spacing w:before="120" w:beforeAutospacing="0" w:after="120" w:afterAutospacing="0" w:line="276" w:lineRule="auto"/>
        <w:jc w:val="both"/>
        <w:rPr>
          <w:rStyle w:val="Kiemels2"/>
          <w:rFonts w:eastAsia="Calibri"/>
          <w:bCs w:val="0"/>
          <w:color w:val="000000" w:themeColor="text1"/>
        </w:rPr>
      </w:pPr>
      <w:r w:rsidRPr="00FD1C50">
        <w:rPr>
          <w:rFonts w:eastAsia="Calibri"/>
          <w:b/>
          <w:color w:val="000000" w:themeColor="text1"/>
        </w:rPr>
        <w:t xml:space="preserve">A pályázat előleg igénylése hiányában utófinanszírozott. Előleg igénylése esetén (amennyiben az előleg mértéke nem 100 %) vegyes finanszírozású. Ebben az esetben csak egy alkalommal (ide nem értve az előleg kifizetését), a pályázat lezárást követően, a pályázati dokumentáció részét képező Záró Kifizetési Kérelem és Szakmai Záró Projektjelentés elfogadását követően kerül folyósításra a támogatás. Amennyiben az igényelt előleg mértéke 100 %, </w:t>
      </w:r>
      <w:r w:rsidRPr="00FD1C50">
        <w:rPr>
          <w:b/>
          <w:color w:val="000000" w:themeColor="text1"/>
        </w:rPr>
        <w:t>a pályázat előfinanszírozású.  Ennek megfelelően a pályázó erre irányuló kérése esetén a támogatás előleg formájában kerül folyósításra, utólagos elszámolási kötelezettség mellett.</w:t>
      </w:r>
      <w:r w:rsidRPr="00FD1C50">
        <w:rPr>
          <w:color w:val="000000" w:themeColor="text1"/>
        </w:rPr>
        <w:t>”</w:t>
      </w:r>
    </w:p>
    <w:p w:rsidR="0079246F" w:rsidRPr="0079246F" w:rsidRDefault="0079246F" w:rsidP="0022735C">
      <w:pPr>
        <w:pStyle w:val="NormlWeb"/>
        <w:shd w:val="clear" w:color="auto" w:fill="FFFFFF"/>
        <w:spacing w:before="120" w:beforeAutospacing="0" w:after="120" w:afterAutospacing="0" w:line="276" w:lineRule="auto"/>
        <w:jc w:val="both"/>
        <w:rPr>
          <w:rStyle w:val="Kiemels2"/>
          <w:color w:val="000000" w:themeColor="text1"/>
          <w:u w:val="single"/>
        </w:rPr>
      </w:pPr>
      <w:r w:rsidRPr="00FD1C50">
        <w:rPr>
          <w:rStyle w:val="Kiemels2"/>
          <w:color w:val="000000" w:themeColor="text1"/>
          <w:u w:val="single"/>
        </w:rPr>
        <w:t>Eredeti tartalom:</w:t>
      </w:r>
    </w:p>
    <w:p w:rsidR="00DF20F4" w:rsidRPr="00FD1C50" w:rsidRDefault="00DF20F4" w:rsidP="0022735C">
      <w:pPr>
        <w:pStyle w:val="NormlWeb"/>
        <w:shd w:val="clear" w:color="auto" w:fill="FFFFFF"/>
        <w:spacing w:before="120" w:beforeAutospacing="0" w:after="120" w:afterAutospacing="0" w:line="276" w:lineRule="auto"/>
        <w:jc w:val="both"/>
        <w:rPr>
          <w:rStyle w:val="Kiemels2"/>
          <w:caps/>
          <w:color w:val="000000" w:themeColor="text1"/>
        </w:rPr>
      </w:pPr>
      <w:r w:rsidRPr="00FD1C50">
        <w:rPr>
          <w:rStyle w:val="Kiemels2"/>
          <w:caps/>
          <w:color w:val="000000" w:themeColor="text1"/>
        </w:rPr>
        <w:t>„XV. A projekt Megvalósításának Időtartama</w:t>
      </w:r>
    </w:p>
    <w:p w:rsidR="00DF20F4" w:rsidRDefault="00DF20F4" w:rsidP="0022735C">
      <w:pPr>
        <w:pStyle w:val="NormlWeb"/>
        <w:shd w:val="clear" w:color="auto" w:fill="FFFFFF"/>
        <w:spacing w:before="120" w:beforeAutospacing="0" w:after="120" w:afterAutospacing="0" w:line="276" w:lineRule="auto"/>
        <w:jc w:val="both"/>
        <w:rPr>
          <w:rStyle w:val="Kiemels2"/>
          <w:b w:val="0"/>
          <w:caps/>
          <w:color w:val="000000" w:themeColor="text1"/>
        </w:rPr>
      </w:pPr>
      <w:r w:rsidRPr="00FD1C50">
        <w:rPr>
          <w:rStyle w:val="Kiemels2"/>
          <w:b w:val="0"/>
          <w:color w:val="000000" w:themeColor="text1"/>
        </w:rPr>
        <w:t xml:space="preserve">A projekt megvalósításának időtartama a pályázati felhívás közzétételét követő naptól – </w:t>
      </w:r>
      <w:r w:rsidRPr="00FD1C50">
        <w:rPr>
          <w:rStyle w:val="Kiemels2"/>
          <w:color w:val="000000" w:themeColor="text1"/>
        </w:rPr>
        <w:t>legkésőbb 2019. április 30-ig napjáig tart</w:t>
      </w:r>
      <w:r w:rsidRPr="00FD1C50">
        <w:rPr>
          <w:rStyle w:val="Kiemels2"/>
          <w:caps/>
          <w:color w:val="000000" w:themeColor="text1"/>
        </w:rPr>
        <w:t>.</w:t>
      </w:r>
      <w:r w:rsidRPr="00FD1C50">
        <w:rPr>
          <w:rStyle w:val="Kiemels2"/>
          <w:b w:val="0"/>
          <w:caps/>
          <w:color w:val="000000" w:themeColor="text1"/>
        </w:rPr>
        <w:t>”</w:t>
      </w:r>
    </w:p>
    <w:p w:rsidR="0079246F" w:rsidRPr="00FD1C50" w:rsidRDefault="0079246F" w:rsidP="0022735C">
      <w:pPr>
        <w:pStyle w:val="NormlWeb"/>
        <w:shd w:val="clear" w:color="auto" w:fill="FFFFFF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FD1C50">
        <w:rPr>
          <w:rStyle w:val="Kiemels2"/>
          <w:color w:val="000000" w:themeColor="text1"/>
          <w:u w:val="single"/>
        </w:rPr>
        <w:t>Módosított tartalom</w:t>
      </w:r>
      <w:r w:rsidRPr="00FD1C50">
        <w:rPr>
          <w:color w:val="000000" w:themeColor="text1"/>
        </w:rPr>
        <w:t>:</w:t>
      </w:r>
    </w:p>
    <w:p w:rsidR="0079246F" w:rsidRPr="00FD1C50" w:rsidRDefault="0079246F" w:rsidP="0022735C">
      <w:pPr>
        <w:spacing w:before="120" w:after="120"/>
        <w:jc w:val="both"/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</w:pPr>
      <w:r w:rsidRPr="00FD1C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„</w:t>
      </w:r>
      <w:r w:rsidRPr="00FD1C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XV. A </w:t>
      </w:r>
      <w:r w:rsidRPr="00FD1C50"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  <w:t>projekt megvalósításának időtartama</w:t>
      </w:r>
    </w:p>
    <w:p w:rsidR="0079246F" w:rsidRPr="00FD1C50" w:rsidRDefault="0079246F" w:rsidP="0022735C">
      <w:pPr>
        <w:spacing w:before="120" w:after="12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D1C50">
        <w:rPr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  <w:t>A</w:t>
      </w:r>
      <w:r w:rsidRPr="00FD1C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projekt megvalósításának időtartama a pályázati felhívás közzétételét követő naptól – </w:t>
      </w:r>
      <w:r w:rsidRPr="00FD1C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legkésőbb 2020. június 30. napjáig tart.</w:t>
      </w:r>
      <w:r w:rsidRPr="00FD1C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</w:t>
      </w:r>
      <w:r w:rsidRPr="00FD1C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9246F" w:rsidRPr="0079246F" w:rsidRDefault="0079246F" w:rsidP="0022735C">
      <w:pPr>
        <w:pStyle w:val="NormlWeb"/>
        <w:shd w:val="clear" w:color="auto" w:fill="FFFFFF"/>
        <w:spacing w:before="120" w:beforeAutospacing="0" w:after="120" w:afterAutospacing="0" w:line="276" w:lineRule="auto"/>
        <w:jc w:val="both"/>
        <w:rPr>
          <w:rStyle w:val="Kiemels2"/>
          <w:color w:val="000000" w:themeColor="text1"/>
          <w:u w:val="single"/>
        </w:rPr>
      </w:pPr>
      <w:r w:rsidRPr="00FD1C50">
        <w:rPr>
          <w:rStyle w:val="Kiemels2"/>
          <w:color w:val="000000" w:themeColor="text1"/>
          <w:u w:val="single"/>
        </w:rPr>
        <w:t>Eredeti tartalom:</w:t>
      </w:r>
    </w:p>
    <w:p w:rsidR="00826DC3" w:rsidRPr="00FD1C50" w:rsidRDefault="00826DC3" w:rsidP="0022735C">
      <w:pPr>
        <w:spacing w:before="120" w:after="12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D1C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„</w:t>
      </w:r>
      <w:r w:rsidRPr="00FD1C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XVI. A BESZÁMOLÓ BENYÚJTÁSI HATÁRIDEJE </w:t>
      </w:r>
      <w:r w:rsidRPr="00FD1C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</w:p>
    <w:p w:rsidR="00826DC3" w:rsidRDefault="00CE381C" w:rsidP="0022735C">
      <w:pPr>
        <w:spacing w:before="120" w:after="1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1C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1. </w:t>
      </w:r>
      <w:r w:rsidR="00826DC3" w:rsidRPr="00FD1C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nyertes pályázó köteles a projekt fizikai befejezésének napjától számított 30 napon belül, de </w:t>
      </w:r>
      <w:r w:rsidR="00313286" w:rsidRPr="00FD1C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826DC3" w:rsidRPr="00FD1C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pályázó által lefolytatásra kerülő közbeszerzési kiírás esetében </w:t>
      </w:r>
      <w:r w:rsidR="00313286" w:rsidRPr="00FD1C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826DC3" w:rsidRPr="00FD1C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26DC3" w:rsidRPr="00FD1C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legkésőbb 2019. május 30. napjáig </w:t>
      </w:r>
      <w:r w:rsidR="00826DC3" w:rsidRPr="00FD1C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részletes pénzügyi elszámolást - (Záró Kifizetési Kérelem), szakmai beszámolót (Szakmai Záró Projektjelentés), építés esetén használatbavételi engedélyt, benyújtani a Támogató részére.” </w:t>
      </w:r>
    </w:p>
    <w:p w:rsidR="0079246F" w:rsidRPr="00FD1C50" w:rsidRDefault="0079246F" w:rsidP="0022735C">
      <w:pPr>
        <w:pStyle w:val="NormlWeb"/>
        <w:shd w:val="clear" w:color="auto" w:fill="FFFFFF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FD1C50">
        <w:rPr>
          <w:rStyle w:val="Kiemels2"/>
          <w:color w:val="000000" w:themeColor="text1"/>
          <w:u w:val="single"/>
        </w:rPr>
        <w:t>Módosított tartalom</w:t>
      </w:r>
      <w:r w:rsidRPr="00FD1C50">
        <w:rPr>
          <w:color w:val="000000" w:themeColor="text1"/>
        </w:rPr>
        <w:t>:</w:t>
      </w:r>
    </w:p>
    <w:p w:rsidR="0079246F" w:rsidRPr="00FD1C50" w:rsidRDefault="0079246F" w:rsidP="0022735C">
      <w:pPr>
        <w:spacing w:before="120" w:after="12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D1C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XVI. A BESZÁMOLÓ BENYÚJTÁSI HATÁRIDEJE </w:t>
      </w:r>
      <w:r w:rsidRPr="00FD1C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</w:p>
    <w:p w:rsidR="0079246F" w:rsidRPr="00FD1C50" w:rsidRDefault="0079246F" w:rsidP="0022735C">
      <w:pPr>
        <w:spacing w:before="120" w:after="1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1C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A nyertes pályázó köteles a projekt fizikai befejezésének napjától számított 30 napon belül, de – pályázó által lefolytatásra kerülő közbeszerzési kiírás esetében – </w:t>
      </w:r>
      <w:r w:rsidRPr="00FD1C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legkésőbb 2020. július 30. napjáig </w:t>
      </w:r>
      <w:r w:rsidRPr="00FD1C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részletes pénzügyi elszámolást (Záró Kifizetési Kérelem), szakmai beszámolót (Szakmai Záró Projektjelentés), építés esetén használatbavételi engedélyt, benyújtani a Támogató részére.” </w:t>
      </w:r>
    </w:p>
    <w:p w:rsidR="0079246F" w:rsidRPr="0079246F" w:rsidRDefault="0079246F" w:rsidP="0022735C">
      <w:pPr>
        <w:pStyle w:val="NormlWeb"/>
        <w:shd w:val="clear" w:color="auto" w:fill="FFFFFF"/>
        <w:spacing w:before="120" w:beforeAutospacing="0" w:after="120" w:afterAutospacing="0" w:line="276" w:lineRule="auto"/>
        <w:jc w:val="both"/>
        <w:rPr>
          <w:rStyle w:val="Kiemels2"/>
          <w:color w:val="000000" w:themeColor="text1"/>
          <w:u w:val="single"/>
        </w:rPr>
      </w:pPr>
      <w:r w:rsidRPr="00FD1C50">
        <w:rPr>
          <w:rStyle w:val="Kiemels2"/>
          <w:color w:val="000000" w:themeColor="text1"/>
          <w:u w:val="single"/>
        </w:rPr>
        <w:t>Eredeti tartalom:</w:t>
      </w:r>
    </w:p>
    <w:p w:rsidR="00F67099" w:rsidRPr="00FD1C50" w:rsidRDefault="00F67099" w:rsidP="0022735C">
      <w:pPr>
        <w:spacing w:before="120" w:after="120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FD1C50">
        <w:rPr>
          <w:rFonts w:ascii="Times New Roman" w:hAnsi="Times New Roman"/>
          <w:b/>
          <w:caps/>
          <w:color w:val="000000" w:themeColor="text1"/>
          <w:sz w:val="24"/>
          <w:szCs w:val="24"/>
        </w:rPr>
        <w:t>„XIX. a Szerződéskötés, A TÁMOGATÁSI SZERZŐDÉS, önrész, biztosíték, előleg igénylése</w:t>
      </w:r>
    </w:p>
    <w:p w:rsidR="00F67099" w:rsidRPr="00FD1C50" w:rsidRDefault="00F67099" w:rsidP="0022735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FD1C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/>
        </w:rPr>
        <w:t>Előleg</w:t>
      </w:r>
      <w:r w:rsidRPr="00FD1C50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igénylésére lehetőség van a </w:t>
      </w:r>
      <w:r w:rsidRPr="00FD1C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/>
        </w:rPr>
        <w:t xml:space="preserve">megítélt támogatás 50 %-ának mértékéig </w:t>
      </w:r>
      <w:r w:rsidRPr="00FD1C50">
        <w:rPr>
          <w:rFonts w:ascii="Times New Roman" w:hAnsi="Times New Roman"/>
          <w:b/>
          <w:bCs/>
          <w:color w:val="000000" w:themeColor="text1"/>
          <w:sz w:val="24"/>
          <w:szCs w:val="24"/>
        </w:rPr>
        <w:t>abban az esetben, ha a pályázó a Támogató által a korábban részére folyósított költségvetési támogatásairól elfogadottan elszámolt, vagy a beszámolót az aktuális folyósítást megelőzően benyújtotta és az esetleges visszafizetési kötelezettséget teljesítette, vagy annak részletfizetéssel történő teljesítéséről a Támogatóval írásban megállapodott, és a biztosítékot a rendelkezésére bocsátotta</w:t>
      </w:r>
      <w:r w:rsidRPr="00FD1C5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D1C50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Az előleg igénylésről a pályázónak a pályázat benyújtásakor </w:t>
      </w:r>
      <w:r w:rsidRPr="00FD1C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/>
        </w:rPr>
        <w:t>nyilatkoznia kell a 6. számú melléklet szerint</w:t>
      </w:r>
      <w:r w:rsidRPr="00FD1C50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. Az előleg kifizetése legkésőbb a </w:t>
      </w:r>
      <w:r w:rsidRPr="00FD1C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/>
        </w:rPr>
        <w:t>szerződéskötést követő 15. napjáig történik meg</w:t>
      </w:r>
      <w:r w:rsidRPr="00FD1C50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. </w:t>
      </w:r>
    </w:p>
    <w:p w:rsidR="00F67099" w:rsidRPr="00FD1C50" w:rsidRDefault="00F67099" w:rsidP="0022735C">
      <w:pPr>
        <w:pStyle w:val="NormlWeb"/>
        <w:shd w:val="clear" w:color="auto" w:fill="FFFFFF"/>
        <w:spacing w:before="120" w:beforeAutospacing="0" w:after="120" w:afterAutospacing="0" w:line="276" w:lineRule="auto"/>
        <w:jc w:val="both"/>
        <w:rPr>
          <w:rStyle w:val="Kiemels2"/>
          <w:caps/>
          <w:color w:val="000000" w:themeColor="text1"/>
        </w:rPr>
      </w:pPr>
      <w:r w:rsidRPr="00FD1C50">
        <w:rPr>
          <w:color w:val="000000" w:themeColor="text1"/>
        </w:rPr>
        <w:t>Előleg igénylése esetén az előleg teljes összegére a beszámoló elfogadásáig tartó időszakra vonatkozóan bankgarancia benyújtására köteles a kedvezményezett, a támogatási döntést követően a támogatási szerződéskötést megelőzően.”</w:t>
      </w:r>
    </w:p>
    <w:p w:rsidR="00826DC3" w:rsidRDefault="00826DC3" w:rsidP="0022735C">
      <w:pPr>
        <w:pStyle w:val="NormlWeb"/>
        <w:shd w:val="clear" w:color="auto" w:fill="FFFFFF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FD1C50">
        <w:rPr>
          <w:rStyle w:val="Kiemels2"/>
          <w:color w:val="000000" w:themeColor="text1"/>
          <w:u w:val="single"/>
        </w:rPr>
        <w:t>Módosított tartalom</w:t>
      </w:r>
      <w:r w:rsidRPr="00FD1C50">
        <w:rPr>
          <w:color w:val="000000" w:themeColor="text1"/>
        </w:rPr>
        <w:t>:</w:t>
      </w:r>
    </w:p>
    <w:p w:rsidR="0079246F" w:rsidRPr="00FD1C50" w:rsidRDefault="0079246F" w:rsidP="0022735C">
      <w:pPr>
        <w:pStyle w:val="NormlWeb"/>
        <w:shd w:val="clear" w:color="auto" w:fill="FFFFFF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FD1C50">
        <w:rPr>
          <w:color w:val="000000" w:themeColor="text1"/>
        </w:rPr>
        <w:t>„</w:t>
      </w:r>
      <w:r w:rsidRPr="00FD1C50">
        <w:rPr>
          <w:b/>
          <w:caps/>
          <w:color w:val="000000" w:themeColor="text1"/>
        </w:rPr>
        <w:t>XIX. a Szerződéskötés, A TÁMOGATÁSI SZERZŐDÉS, önrész, biztosíték, előleg igénylése</w:t>
      </w:r>
    </w:p>
    <w:p w:rsidR="0079246F" w:rsidRPr="00FD1C50" w:rsidRDefault="0079246F" w:rsidP="0022735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FD1C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/>
        </w:rPr>
        <w:t>Előleg</w:t>
      </w:r>
      <w:r w:rsidRPr="00FD1C50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igénylésére lehetőség van a </w:t>
      </w:r>
      <w:r w:rsidRPr="00FD1C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/>
        </w:rPr>
        <w:t xml:space="preserve">megítélt támogatás 100 %-ának mértékéig </w:t>
      </w:r>
      <w:r w:rsidRPr="00FD1C50">
        <w:rPr>
          <w:rFonts w:ascii="Times New Roman" w:hAnsi="Times New Roman"/>
          <w:b/>
          <w:bCs/>
          <w:color w:val="000000" w:themeColor="text1"/>
          <w:sz w:val="24"/>
          <w:szCs w:val="24"/>
        </w:rPr>
        <w:t>abban az esetben, ha a pályázó a Támogató által a korábban részére folyósított költségvetési támogatásairól elfogadottan elszámolt, vagy a beszámolót az aktuális folyósítást megelőzően benyújtotta és az esetleges visszafizetési kötelezettséget teljesítette, vagy annak részletfizetéssel történő teljesítéséről a Támogatóval írásban megállapodott, és a biztosítékot a rendelkezésére bocsátotta</w:t>
      </w:r>
      <w:r w:rsidRPr="00FD1C5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D1C50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 w:rsidRPr="00FD1C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/>
        </w:rPr>
        <w:t>Pályázónak a pályázati felhívás módosítását követő 10 napon belül van lehetősége nyilatkozni a 100 %-os előleg igénybevételéről.</w:t>
      </w:r>
      <w:r w:rsidRPr="00FD1C50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Az előleg kifizetése legkésőbb a szerződésmódosítást követő 30 napon belül történik meg.”</w:t>
      </w:r>
    </w:p>
    <w:p w:rsidR="0022735C" w:rsidRDefault="0022735C" w:rsidP="0022735C">
      <w:pPr>
        <w:pStyle w:val="NormlWeb"/>
        <w:shd w:val="clear" w:color="auto" w:fill="FFFFFF"/>
        <w:spacing w:before="120" w:beforeAutospacing="0" w:after="120" w:afterAutospacing="0" w:line="276" w:lineRule="auto"/>
        <w:jc w:val="both"/>
        <w:rPr>
          <w:color w:val="000000" w:themeColor="text1"/>
        </w:rPr>
      </w:pPr>
    </w:p>
    <w:p w:rsidR="00A963C5" w:rsidRPr="0022735C" w:rsidRDefault="00544044" w:rsidP="0022735C">
      <w:pPr>
        <w:pStyle w:val="NormlWeb"/>
        <w:shd w:val="clear" w:color="auto" w:fill="FFFFFF"/>
        <w:spacing w:before="120" w:beforeAutospacing="0" w:after="120" w:afterAutospacing="0" w:line="276" w:lineRule="auto"/>
        <w:jc w:val="both"/>
        <w:rPr>
          <w:rFonts w:ascii="Verdana" w:hAnsi="Verdana"/>
          <w:color w:val="000000" w:themeColor="text1"/>
        </w:rPr>
      </w:pPr>
      <w:r w:rsidRPr="00FD1C50">
        <w:rPr>
          <w:color w:val="000000" w:themeColor="text1"/>
        </w:rPr>
        <w:t xml:space="preserve">Budapest, 2019. </w:t>
      </w:r>
      <w:r w:rsidR="00250C08">
        <w:rPr>
          <w:color w:val="000000" w:themeColor="text1"/>
        </w:rPr>
        <w:t>szeptember</w:t>
      </w:r>
      <w:r w:rsidRPr="00FD1C50">
        <w:rPr>
          <w:color w:val="000000" w:themeColor="text1"/>
        </w:rPr>
        <w:t xml:space="preserve"> </w:t>
      </w:r>
      <w:r w:rsidR="00466B98">
        <w:rPr>
          <w:color w:val="000000" w:themeColor="text1"/>
        </w:rPr>
        <w:t>„</w:t>
      </w:r>
      <w:r w:rsidR="00DC3A7D">
        <w:rPr>
          <w:color w:val="000000" w:themeColor="text1"/>
        </w:rPr>
        <w:t>16</w:t>
      </w:r>
      <w:r w:rsidR="007F1E2B" w:rsidRPr="00FD1C50">
        <w:rPr>
          <w:color w:val="000000" w:themeColor="text1"/>
        </w:rPr>
        <w:t>.</w:t>
      </w:r>
      <w:r w:rsidR="00466B98">
        <w:rPr>
          <w:color w:val="000000" w:themeColor="text1"/>
        </w:rPr>
        <w:t>”</w:t>
      </w:r>
    </w:p>
    <w:sectPr w:rsidR="00A963C5" w:rsidRPr="0022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834"/>
    <w:multiLevelType w:val="hybridMultilevel"/>
    <w:tmpl w:val="684825E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C3"/>
    <w:rsid w:val="000C1EC8"/>
    <w:rsid w:val="00195F17"/>
    <w:rsid w:val="0022735C"/>
    <w:rsid w:val="00244DC7"/>
    <w:rsid w:val="00250C08"/>
    <w:rsid w:val="00292BF1"/>
    <w:rsid w:val="00313286"/>
    <w:rsid w:val="003A17A5"/>
    <w:rsid w:val="003A6619"/>
    <w:rsid w:val="00466B98"/>
    <w:rsid w:val="00544044"/>
    <w:rsid w:val="007217D5"/>
    <w:rsid w:val="0074736C"/>
    <w:rsid w:val="0076582E"/>
    <w:rsid w:val="0079246F"/>
    <w:rsid w:val="007A7764"/>
    <w:rsid w:val="007B0B34"/>
    <w:rsid w:val="007E4EB6"/>
    <w:rsid w:val="007F1E2B"/>
    <w:rsid w:val="00826DC3"/>
    <w:rsid w:val="008A252B"/>
    <w:rsid w:val="009A7C31"/>
    <w:rsid w:val="009F4B46"/>
    <w:rsid w:val="00A963C5"/>
    <w:rsid w:val="00B70866"/>
    <w:rsid w:val="00B7517B"/>
    <w:rsid w:val="00C70F1A"/>
    <w:rsid w:val="00CE381C"/>
    <w:rsid w:val="00D23C74"/>
    <w:rsid w:val="00D2686E"/>
    <w:rsid w:val="00D34AA0"/>
    <w:rsid w:val="00DB7DEC"/>
    <w:rsid w:val="00DC3A7D"/>
    <w:rsid w:val="00DF20F4"/>
    <w:rsid w:val="00EA24E5"/>
    <w:rsid w:val="00EF615E"/>
    <w:rsid w:val="00F67099"/>
    <w:rsid w:val="00F84A86"/>
    <w:rsid w:val="00FA1CF6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2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26DC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5F17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F67099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F4B4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4B4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4B4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4B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4B46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792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2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26DC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5F17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F67099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F4B4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4B4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4B4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4B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4B46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79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Schmidtka Gábor József</dc:creator>
  <cp:lastModifiedBy>Dráviczki Sándor</cp:lastModifiedBy>
  <cp:revision>2</cp:revision>
  <cp:lastPrinted>2019-09-05T14:33:00Z</cp:lastPrinted>
  <dcterms:created xsi:type="dcterms:W3CDTF">2019-09-19T13:41:00Z</dcterms:created>
  <dcterms:modified xsi:type="dcterms:W3CDTF">2019-09-19T13:41:00Z</dcterms:modified>
</cp:coreProperties>
</file>